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D7" w:rsidRPr="00C8672E" w:rsidRDefault="00B22DD7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C8672E">
        <w:rPr>
          <w:rFonts w:ascii="Times New Roman" w:hAnsi="Times New Roman"/>
          <w:b/>
          <w:sz w:val="26"/>
          <w:szCs w:val="26"/>
          <w:lang w:eastAsia="ru-RU"/>
        </w:rPr>
        <w:t>Государственный комитет Республики Башкортостан</w:t>
      </w:r>
    </w:p>
    <w:p w:rsidR="00B22DD7" w:rsidRPr="00C8672E" w:rsidRDefault="00B22DD7" w:rsidP="00C867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72E">
        <w:rPr>
          <w:rFonts w:ascii="Times New Roman" w:hAnsi="Times New Roman"/>
          <w:b/>
          <w:sz w:val="26"/>
          <w:szCs w:val="26"/>
          <w:lang w:eastAsia="ru-RU"/>
        </w:rPr>
        <w:t>по торговле и защите прав потребителей</w:t>
      </w:r>
    </w:p>
    <w:p w:rsidR="00B22DD7" w:rsidRDefault="00B22DD7" w:rsidP="00F2755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2DD7" w:rsidRPr="00EB6D03" w:rsidRDefault="00B22DD7" w:rsidP="00F2755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B6D03">
        <w:rPr>
          <w:rFonts w:ascii="Times New Roman" w:hAnsi="Times New Roman"/>
          <w:b/>
          <w:bCs/>
          <w:sz w:val="30"/>
          <w:szCs w:val="30"/>
        </w:rPr>
        <w:t xml:space="preserve">ПАМЯТКА </w:t>
      </w:r>
    </w:p>
    <w:p w:rsidR="00B22DD7" w:rsidRPr="00EB6D03" w:rsidRDefault="00B22DD7" w:rsidP="00F27554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B6D03">
        <w:rPr>
          <w:rFonts w:ascii="Times New Roman" w:hAnsi="Times New Roman"/>
          <w:b/>
          <w:bCs/>
          <w:sz w:val="30"/>
          <w:szCs w:val="30"/>
        </w:rPr>
        <w:t xml:space="preserve">ПОТРЕБИТЕЛЮ </w:t>
      </w:r>
    </w:p>
    <w:p w:rsidR="00B22DD7" w:rsidRDefault="00B22DD7" w:rsidP="00F2755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22DD7" w:rsidRPr="00ED2FC1" w:rsidRDefault="00B22DD7" w:rsidP="00F275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должен знать потребитель о кредитной карте?</w:t>
      </w:r>
    </w:p>
    <w:p w:rsidR="00B22DD7" w:rsidRDefault="00B22DD7" w:rsidP="00F2755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</w:p>
    <w:p w:rsidR="00B22DD7" w:rsidRPr="00F50A36" w:rsidRDefault="00EE3D0D" w:rsidP="00EA5E75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24130</wp:posOffset>
            </wp:positionV>
            <wp:extent cx="2929255" cy="1952625"/>
            <wp:effectExtent l="0" t="0" r="0" b="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D7" w:rsidRPr="00F50A36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Кредитная карта</w:t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это банковская карта, привязанная к счету, средства на котором предоставлены банком взаймы в пределах суммы кредитного лимита, установленного договором.</w:t>
      </w:r>
    </w:p>
    <w:p w:rsidR="00B22DD7" w:rsidRDefault="00B22DD7" w:rsidP="00EA5E75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B22DD7" w:rsidRDefault="00B22DD7" w:rsidP="00EA5E75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711C0A">
        <w:rPr>
          <w:rFonts w:ascii="Times New Roman" w:hAnsi="Times New Roman"/>
          <w:b/>
          <w:color w:val="242424"/>
          <w:sz w:val="28"/>
          <w:szCs w:val="28"/>
          <w:lang w:eastAsia="ru-RU"/>
        </w:rPr>
        <w:t>Кредитный лимит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- </w:t>
      </w:r>
      <w:r w:rsidRPr="00BA309E">
        <w:rPr>
          <w:rFonts w:ascii="Times New Roman" w:hAnsi="Times New Roman"/>
          <w:color w:val="242424"/>
          <w:sz w:val="28"/>
          <w:szCs w:val="28"/>
          <w:lang w:eastAsia="ru-RU"/>
        </w:rPr>
        <w:t>максимальная сумма денежных средств, предоставляемая кредитором заемщику, или максимальный размер единовременной задолженности заемщика перед кредитором в рамках договора потребительского кредита (займа), по условиям которого допускается частичное использование заемщиком потребительского кредита (займа)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</w:t>
      </w:r>
    </w:p>
    <w:p w:rsidR="00B22DD7" w:rsidRDefault="00B22DD7" w:rsidP="00DB2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22DD7" w:rsidRPr="00BD5AD3" w:rsidRDefault="00B22DD7" w:rsidP="00BD5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3068">
        <w:rPr>
          <w:rFonts w:ascii="Times New Roman" w:hAnsi="Times New Roman"/>
          <w:b/>
          <w:i/>
          <w:sz w:val="28"/>
          <w:szCs w:val="28"/>
        </w:rPr>
        <w:t xml:space="preserve">Это важно! </w:t>
      </w:r>
      <w:r w:rsidR="00EE3D0D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120015</wp:posOffset>
            </wp:positionV>
            <wp:extent cx="365760" cy="285750"/>
            <wp:effectExtent l="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D7" w:rsidRDefault="00B22DD7" w:rsidP="00B3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B2BE0">
        <w:rPr>
          <w:rFonts w:ascii="Times New Roman" w:hAnsi="Times New Roman"/>
          <w:i/>
          <w:sz w:val="26"/>
          <w:szCs w:val="26"/>
        </w:rPr>
        <w:t>Выбирая кредитную карту, следует четко понимать цели ее использования.</w:t>
      </w:r>
    </w:p>
    <w:p w:rsidR="00B22DD7" w:rsidRDefault="00B22DD7" w:rsidP="00B3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B22DD7" w:rsidRDefault="00EE3D0D" w:rsidP="00DB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99695</wp:posOffset>
            </wp:positionV>
            <wp:extent cx="365760" cy="285750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D7" w:rsidRPr="00B32539" w:rsidRDefault="00B22DD7" w:rsidP="00EB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B3253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Необходимо внимательно прочитать условия договора, предлагаемые банком (сумма кредитного лимита, плата за выпуск и обслуживание карты, процентная ставка за пользование кредитными средствами и т.д.)</w:t>
      </w:r>
    </w:p>
    <w:p w:rsidR="00B22DD7" w:rsidRDefault="00B22DD7" w:rsidP="003B327A">
      <w:pPr>
        <w:spacing w:after="0" w:line="240" w:lineRule="auto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B22DD7" w:rsidRPr="00DC3068" w:rsidRDefault="00B22DD7" w:rsidP="00391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068">
        <w:rPr>
          <w:rFonts w:ascii="Times New Roman" w:hAnsi="Times New Roman"/>
          <w:b/>
          <w:sz w:val="28"/>
          <w:szCs w:val="28"/>
          <w:lang w:eastAsia="ru-RU"/>
        </w:rPr>
        <w:t>Рекомендации по безопасному использованию кредитной карты</w:t>
      </w:r>
    </w:p>
    <w:p w:rsidR="00B22DD7" w:rsidRPr="00F50A36" w:rsidRDefault="00B22DD7" w:rsidP="00EA5E75">
      <w:pPr>
        <w:spacing w:after="0" w:line="240" w:lineRule="auto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</w:p>
    <w:p w:rsidR="00B22DD7" w:rsidRPr="002130DB" w:rsidRDefault="00EE3D0D" w:rsidP="002130DB">
      <w:pPr>
        <w:pStyle w:val="a6"/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147320</wp:posOffset>
            </wp:positionV>
            <wp:extent cx="2841625" cy="1895475"/>
            <wp:effectExtent l="0" t="0" r="0" b="0"/>
            <wp:wrapSquare wrapText="bothSides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56515</wp:posOffset>
            </wp:positionV>
            <wp:extent cx="257175" cy="25717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D7" w:rsidRPr="002130DB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При получении кредитной карты в банке рекомендуется подключить интернет-банк и услугу мобильный банк на телефон. </w:t>
      </w:r>
    </w:p>
    <w:p w:rsidR="00B22DD7" w:rsidRDefault="00B22DD7" w:rsidP="002130DB">
      <w:pPr>
        <w:spacing w:after="150" w:line="240" w:lineRule="auto"/>
        <w:ind w:left="360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Так, в</w:t>
      </w:r>
      <w:r w:rsidRPr="002130DB">
        <w:rPr>
          <w:rFonts w:ascii="Times New Roman" w:hAnsi="Times New Roman"/>
          <w:color w:val="242424"/>
          <w:sz w:val="28"/>
          <w:szCs w:val="28"/>
          <w:lang w:eastAsia="ru-RU"/>
        </w:rPr>
        <w:t>ы будетеполучать смс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об</w:t>
      </w:r>
      <w:r w:rsidRPr="002130DB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остат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ке</w:t>
      </w:r>
      <w:r w:rsidRPr="002130DB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вашем счёте, а также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контролировать </w:t>
      </w:r>
      <w:r w:rsidRPr="002130DB">
        <w:rPr>
          <w:rFonts w:ascii="Times New Roman" w:hAnsi="Times New Roman"/>
          <w:color w:val="242424"/>
          <w:sz w:val="28"/>
          <w:szCs w:val="28"/>
          <w:lang w:eastAsia="ru-RU"/>
        </w:rPr>
        <w:t>все операции по кредитной карте.</w:t>
      </w:r>
    </w:p>
    <w:p w:rsidR="00B22DD7" w:rsidRDefault="00B22DD7" w:rsidP="002130DB">
      <w:pPr>
        <w:spacing w:after="150" w:line="240" w:lineRule="auto"/>
        <w:ind w:left="360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2130DB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С помощью интернет-банка вы сможете через интернет на компьютере или на телефоне заходить в личный кабинет и следить за своим счётом. </w:t>
      </w:r>
    </w:p>
    <w:p w:rsidR="00B22DD7" w:rsidRPr="00B03C6B" w:rsidRDefault="00B22DD7" w:rsidP="00B03C6B">
      <w:pPr>
        <w:spacing w:after="150" w:line="240" w:lineRule="auto"/>
        <w:ind w:left="360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П</w:t>
      </w:r>
      <w:r w:rsidRPr="002130DB">
        <w:rPr>
          <w:rFonts w:ascii="Times New Roman" w:hAnsi="Times New Roman"/>
          <w:color w:val="242424"/>
          <w:sz w:val="28"/>
          <w:szCs w:val="28"/>
          <w:lang w:eastAsia="ru-RU"/>
        </w:rPr>
        <w:t>ри выходе за пределы льготного периода интернет-банк поможет соблюдать график платежей по кредиту.</w:t>
      </w:r>
    </w:p>
    <w:p w:rsidR="00B22DD7" w:rsidRDefault="00EE3D0D" w:rsidP="00EA5E75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-1270</wp:posOffset>
            </wp:positionV>
            <wp:extent cx="257175" cy="257175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Для пользования кредитной картой </w:t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>вам будет выдан</w:t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конверт с пин-кодом. </w:t>
      </w:r>
      <w:r w:rsidR="00B22DD7" w:rsidRPr="00395858">
        <w:rPr>
          <w:rFonts w:ascii="Times New Roman" w:hAnsi="Times New Roman"/>
          <w:color w:val="242424"/>
          <w:sz w:val="28"/>
          <w:szCs w:val="28"/>
          <w:lang w:eastAsia="ru-RU"/>
        </w:rPr>
        <w:t>ПИН-код необходимо запомнить или в случае, если это является затруднительным, хранить его отдельно от банковской карты в неявном виде и недоступном для третьих лиц месте.</w:t>
      </w:r>
    </w:p>
    <w:p w:rsidR="00B22DD7" w:rsidRPr="00F50A36" w:rsidRDefault="00B22DD7" w:rsidP="00EA5E75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Никому </w:t>
      </w:r>
      <w:r w:rsidRPr="00391E0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сообщайте ПИН-код третьим лицам, в том числе сотрудникам банка. </w:t>
      </w:r>
    </w:p>
    <w:p w:rsidR="00B22DD7" w:rsidRPr="00F50A36" w:rsidRDefault="00EE3D0D" w:rsidP="0098621C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5080</wp:posOffset>
            </wp:positionV>
            <wp:extent cx="257175" cy="257175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При совершении покупок в магазинах внимательно следите за своей картой. Проверяйте, вашу ли карту вам вернули. При </w:t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>набор</w:t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>е пин-кода прикрывайте терминал рукой.</w:t>
      </w:r>
    </w:p>
    <w:p w:rsidR="00B22DD7" w:rsidRPr="00F50A36" w:rsidRDefault="00EE3D0D" w:rsidP="00EA5E75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00C8C">
        <w:rPr>
          <w:rFonts w:ascii="Times New Roman" w:hAnsi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257810" cy="25781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ab/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>Покупайте только то, что вам действительно необходимо. Наличие свободных денег на карте повышает вероятность совершения необдуманных покупок. Всегда помните, что потраченные деньги обязательно нужно будет вернуть.</w:t>
      </w:r>
    </w:p>
    <w:p w:rsidR="00B22DD7" w:rsidRPr="00F50A36" w:rsidRDefault="00EE3D0D" w:rsidP="00EA5E75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00C8C">
        <w:rPr>
          <w:rFonts w:ascii="Times New Roman" w:hAnsi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257810" cy="25781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ab/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>На всех кредитных картах</w:t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есть льготный период, в течение</w:t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которого можно пользоваться деньгами без процентов. Старайтесь укладыват</w:t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>ься в этот период и </w:t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>вы сэкономите свои деньги.</w:t>
      </w:r>
    </w:p>
    <w:p w:rsidR="00B22DD7" w:rsidRPr="00BD5AD3" w:rsidRDefault="00B22DD7" w:rsidP="002130DB">
      <w:pPr>
        <w:spacing w:after="15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D5AD3">
        <w:rPr>
          <w:rFonts w:ascii="Times New Roman" w:hAnsi="Times New Roman"/>
          <w:b/>
          <w:i/>
          <w:sz w:val="28"/>
          <w:szCs w:val="28"/>
          <w:lang w:eastAsia="ru-RU"/>
        </w:rPr>
        <w:t>Внимание!</w:t>
      </w:r>
    </w:p>
    <w:p w:rsidR="00B22DD7" w:rsidRDefault="00B22DD7" w:rsidP="00B03C6B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F50A36">
        <w:rPr>
          <w:rFonts w:ascii="Times New Roman" w:hAnsi="Times New Roman"/>
          <w:color w:val="242424"/>
          <w:sz w:val="28"/>
          <w:szCs w:val="28"/>
          <w:lang w:eastAsia="ru-RU"/>
        </w:rPr>
        <w:t>При выходе из льготного периода возв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ращать деньги нужно будет уже с </w:t>
      </w:r>
      <w:r w:rsidRPr="00F50A3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процентами. </w:t>
      </w:r>
    </w:p>
    <w:p w:rsidR="00B22DD7" w:rsidRDefault="00B22DD7" w:rsidP="00B03C6B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03C6B">
        <w:rPr>
          <w:rFonts w:ascii="Times New Roman" w:hAnsi="Times New Roman"/>
          <w:i/>
          <w:color w:val="242424"/>
          <w:sz w:val="28"/>
          <w:szCs w:val="28"/>
          <w:lang w:eastAsia="ru-RU"/>
        </w:rPr>
        <w:t>Строго соблюдайте график платежей по кредиту.</w:t>
      </w:r>
      <w:r w:rsidRPr="00F50A3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Возвращайте деньги суммой не меньше минимального размера ежемесячного платежа. </w:t>
      </w:r>
    </w:p>
    <w:p w:rsidR="00B22DD7" w:rsidRPr="00B03C6B" w:rsidRDefault="00EE3D0D" w:rsidP="00B03C6B">
      <w:pPr>
        <w:spacing w:after="150" w:line="240" w:lineRule="auto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23495</wp:posOffset>
            </wp:positionV>
            <wp:extent cx="365760" cy="285750"/>
            <wp:effectExtent l="0" t="0" r="0" b="0"/>
            <wp:wrapSquare wrapText="bothSides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D7" w:rsidRPr="00B03C6B">
        <w:rPr>
          <w:rFonts w:ascii="Times New Roman" w:hAnsi="Times New Roman"/>
          <w:b/>
          <w:color w:val="242424"/>
          <w:sz w:val="28"/>
          <w:szCs w:val="28"/>
          <w:lang w:eastAsia="ru-RU"/>
        </w:rPr>
        <w:t>За просрочку платежа начисляется штраф за каждый день просрочки.</w:t>
      </w:r>
    </w:p>
    <w:p w:rsidR="00B22DD7" w:rsidRPr="00BD5AD3" w:rsidRDefault="00B22DD7" w:rsidP="002130DB">
      <w:pPr>
        <w:spacing w:after="15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D5AD3">
        <w:rPr>
          <w:rFonts w:ascii="Times New Roman" w:hAnsi="Times New Roman"/>
          <w:b/>
          <w:i/>
          <w:sz w:val="28"/>
          <w:szCs w:val="28"/>
          <w:lang w:eastAsia="ru-RU"/>
        </w:rPr>
        <w:t>Следует знать!</w:t>
      </w:r>
    </w:p>
    <w:p w:rsidR="00B22DD7" w:rsidRPr="00F50A36" w:rsidRDefault="00B22DD7" w:rsidP="002D6AAB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При снятии</w:t>
      </w:r>
      <w:r w:rsidRPr="00F50A3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денег наличными в банкомате помните, что за эту услугу берут от 3 до 5 процентов от суммы снятия. Льготный период при этом не действует. Это значит, что вы взяли кредит и деньги нужно будет вернуть с процентами.</w:t>
      </w:r>
    </w:p>
    <w:p w:rsidR="00B22DD7" w:rsidRPr="00F50A36" w:rsidRDefault="00EE3D0D" w:rsidP="00EA5E75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" cy="2578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DD7">
        <w:tab/>
      </w:r>
      <w:r w:rsidR="00B22DD7" w:rsidRPr="00395858">
        <w:rPr>
          <w:rFonts w:ascii="Times New Roman" w:hAnsi="Times New Roman"/>
          <w:color w:val="242424"/>
          <w:sz w:val="28"/>
          <w:szCs w:val="28"/>
          <w:lang w:eastAsia="ru-RU"/>
        </w:rPr>
        <w:t>В организациях торговли и услуг требуйте проведения операций с картой только в Вашем присут</w:t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>ствии</w:t>
      </w:r>
      <w:r w:rsidR="00B22DD7" w:rsidRPr="00F50A36">
        <w:rPr>
          <w:rFonts w:ascii="Times New Roman" w:hAnsi="Times New Roman"/>
          <w:color w:val="242424"/>
          <w:sz w:val="28"/>
          <w:szCs w:val="28"/>
          <w:lang w:eastAsia="ru-RU"/>
        </w:rPr>
        <w:t>. Мошенникам, чтобы снять деньги с вашей карты, пин-код не нужен. Через интернет можно снять деньги, используя номер вашей карты, период действия карты и CVC код, указанный на обратной стороне карты.</w:t>
      </w:r>
    </w:p>
    <w:p w:rsidR="00B22DD7" w:rsidRPr="00BD5AD3" w:rsidRDefault="00EE3D0D" w:rsidP="00BD5AD3">
      <w:pPr>
        <w:spacing w:after="15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00C8C">
        <w:rPr>
          <w:rFonts w:ascii="Times New Roman" w:hAnsi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257810" cy="25781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ab/>
      </w:r>
      <w:r w:rsidR="00B22DD7" w:rsidRPr="00BD5AD3">
        <w:rPr>
          <w:rFonts w:ascii="Times New Roman" w:hAnsi="Times New Roman"/>
          <w:color w:val="242424"/>
          <w:sz w:val="28"/>
          <w:szCs w:val="28"/>
          <w:lang w:eastAsia="ru-RU"/>
        </w:rPr>
        <w:t>Не используйте кредитную карту для совершения покупок через интернет. Заведите другую карту. Для этого подойдёт обычная дебетовая карта.</w:t>
      </w:r>
    </w:p>
    <w:p w:rsidR="00B22DD7" w:rsidRPr="00B03C6B" w:rsidRDefault="00EE3D0D" w:rsidP="00B03C6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810" cy="2578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DD7" w:rsidRPr="00BD5AD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При утере кредитной карты срочно позвоните по бесплатному номеру, указанному на карте, и заблокируйте карту. Запишите этот </w:t>
      </w:r>
      <w:r w:rsidR="00B22DD7">
        <w:rPr>
          <w:rFonts w:ascii="Times New Roman" w:hAnsi="Times New Roman"/>
          <w:color w:val="242424"/>
          <w:sz w:val="28"/>
          <w:szCs w:val="28"/>
          <w:lang w:eastAsia="ru-RU"/>
        </w:rPr>
        <w:t>номер себе в телефон.</w:t>
      </w:r>
    </w:p>
    <w:p w:rsidR="00B22DD7" w:rsidRDefault="00B22DD7" w:rsidP="00B03C6B">
      <w:pPr>
        <w:spacing w:after="1" w:line="200" w:lineRule="atLeast"/>
        <w:rPr>
          <w:rFonts w:ascii="Times New Roman" w:hAnsi="Times New Roman"/>
          <w:b/>
          <w:i/>
          <w:sz w:val="18"/>
          <w:szCs w:val="18"/>
        </w:rPr>
      </w:pPr>
    </w:p>
    <w:p w:rsidR="00B22DD7" w:rsidRDefault="00B22DD7" w:rsidP="00B02E04">
      <w:pPr>
        <w:spacing w:after="1" w:line="200" w:lineRule="atLeast"/>
        <w:jc w:val="center"/>
        <w:rPr>
          <w:rFonts w:ascii="Times New Roman" w:hAnsi="Times New Roman"/>
          <w:b/>
          <w:i/>
          <w:sz w:val="18"/>
          <w:szCs w:val="18"/>
        </w:rPr>
      </w:pPr>
      <w:r w:rsidRPr="00B02E04">
        <w:rPr>
          <w:rFonts w:ascii="Times New Roman" w:hAnsi="Times New Roman"/>
          <w:b/>
          <w:i/>
          <w:sz w:val="18"/>
          <w:szCs w:val="18"/>
        </w:rPr>
        <w:t xml:space="preserve">При необходимости личного приема или для составления проекта досудебной претензии потребители </w:t>
      </w:r>
    </w:p>
    <w:p w:rsidR="00B22DD7" w:rsidRDefault="00B22DD7" w:rsidP="00B02E04">
      <w:pPr>
        <w:spacing w:after="1" w:line="200" w:lineRule="atLeast"/>
        <w:jc w:val="center"/>
        <w:rPr>
          <w:rFonts w:ascii="Times New Roman" w:hAnsi="Times New Roman"/>
          <w:b/>
          <w:i/>
          <w:sz w:val="18"/>
          <w:szCs w:val="18"/>
        </w:rPr>
      </w:pPr>
      <w:r w:rsidRPr="00B02E04">
        <w:rPr>
          <w:rFonts w:ascii="Times New Roman" w:hAnsi="Times New Roman"/>
          <w:b/>
          <w:i/>
          <w:sz w:val="18"/>
          <w:szCs w:val="18"/>
        </w:rPr>
        <w:t xml:space="preserve">могут обратиться в Госкомитет РБ  по торговле и защите прав потребителей по адресу:  </w:t>
      </w:r>
    </w:p>
    <w:p w:rsidR="00B22DD7" w:rsidRPr="00B02E04" w:rsidRDefault="00B22DD7" w:rsidP="00B02E04">
      <w:pPr>
        <w:spacing w:after="1" w:line="200" w:lineRule="atLeast"/>
        <w:jc w:val="center"/>
        <w:rPr>
          <w:rFonts w:ascii="Times New Roman" w:hAnsi="Times New Roman"/>
          <w:b/>
          <w:i/>
          <w:sz w:val="18"/>
          <w:szCs w:val="18"/>
        </w:rPr>
      </w:pPr>
      <w:r w:rsidRPr="00B02E04">
        <w:rPr>
          <w:rFonts w:ascii="Times New Roman" w:hAnsi="Times New Roman"/>
          <w:b/>
          <w:i/>
          <w:sz w:val="18"/>
          <w:szCs w:val="18"/>
        </w:rPr>
        <w:t>450008, г. Уфа, ул. Цюрупы, 17, кабинет 703</w:t>
      </w:r>
    </w:p>
    <w:p w:rsidR="00B22DD7" w:rsidRPr="00B02E04" w:rsidRDefault="00B22DD7" w:rsidP="00B02E04">
      <w:pPr>
        <w:spacing w:after="1" w:line="200" w:lineRule="atLeast"/>
        <w:jc w:val="center"/>
        <w:rPr>
          <w:rFonts w:ascii="Times New Roman" w:hAnsi="Times New Roman"/>
          <w:b/>
          <w:i/>
          <w:sz w:val="18"/>
          <w:szCs w:val="18"/>
        </w:rPr>
      </w:pPr>
      <w:r w:rsidRPr="00B02E04">
        <w:rPr>
          <w:rFonts w:ascii="Times New Roman" w:hAnsi="Times New Roman"/>
          <w:b/>
          <w:i/>
          <w:sz w:val="18"/>
          <w:szCs w:val="18"/>
        </w:rPr>
        <w:t>с 9.00 до 18.00 часов по будням,</w:t>
      </w:r>
    </w:p>
    <w:p w:rsidR="00B22DD7" w:rsidRPr="00B02E04" w:rsidRDefault="00B22DD7" w:rsidP="00B02E04">
      <w:pPr>
        <w:spacing w:after="1" w:line="200" w:lineRule="atLeast"/>
        <w:jc w:val="center"/>
        <w:rPr>
          <w:rFonts w:ascii="Times New Roman" w:hAnsi="Times New Roman"/>
          <w:b/>
          <w:i/>
          <w:sz w:val="18"/>
          <w:szCs w:val="18"/>
        </w:rPr>
      </w:pPr>
      <w:r w:rsidRPr="00B02E04">
        <w:rPr>
          <w:rFonts w:ascii="Times New Roman" w:hAnsi="Times New Roman"/>
          <w:b/>
          <w:i/>
          <w:sz w:val="18"/>
          <w:szCs w:val="18"/>
        </w:rPr>
        <w:t>перерыв с 13.00 до 14.00 часов</w:t>
      </w:r>
    </w:p>
    <w:p w:rsidR="00B22DD7" w:rsidRDefault="00B22DD7" w:rsidP="00B03C6B">
      <w:pPr>
        <w:spacing w:after="1" w:line="200" w:lineRule="atLeast"/>
        <w:jc w:val="center"/>
        <w:rPr>
          <w:rFonts w:ascii="Times New Roman" w:hAnsi="Times New Roman"/>
          <w:b/>
          <w:i/>
          <w:sz w:val="18"/>
          <w:szCs w:val="18"/>
        </w:rPr>
      </w:pPr>
      <w:r w:rsidRPr="00B02E04">
        <w:rPr>
          <w:rFonts w:ascii="Times New Roman" w:hAnsi="Times New Roman"/>
          <w:b/>
          <w:i/>
          <w:sz w:val="18"/>
          <w:szCs w:val="18"/>
        </w:rPr>
        <w:t>Телефон «горячей линии» 8 (347) 218-09-78</w:t>
      </w:r>
    </w:p>
    <w:p w:rsidR="00B22DD7" w:rsidRDefault="00B22DD7" w:rsidP="00B03C6B">
      <w:pPr>
        <w:spacing w:after="1" w:line="200" w:lineRule="atLeast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B22DD7" w:rsidRDefault="00B22DD7" w:rsidP="00B03C6B">
      <w:pPr>
        <w:spacing w:after="1" w:line="200" w:lineRule="atLeast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B22DD7" w:rsidRPr="00B03C6B" w:rsidRDefault="00B22DD7" w:rsidP="00B03C6B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150C">
        <w:rPr>
          <w:rFonts w:ascii="Times New Roman" w:hAnsi="Times New Roman"/>
          <w:b/>
          <w:sz w:val="24"/>
          <w:szCs w:val="24"/>
          <w:lang w:eastAsia="ru-RU"/>
        </w:rPr>
        <w:t>Уфа-20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</w:p>
    <w:sectPr w:rsidR="00B22DD7" w:rsidRPr="00B03C6B" w:rsidSect="00B03C6B">
      <w:pgSz w:w="11906" w:h="16838"/>
      <w:pgMar w:top="851" w:right="851" w:bottom="851" w:left="851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1D" w:rsidRDefault="007E361D" w:rsidP="00ED468F">
      <w:pPr>
        <w:spacing w:after="0" w:line="240" w:lineRule="auto"/>
      </w:pPr>
      <w:r>
        <w:separator/>
      </w:r>
    </w:p>
  </w:endnote>
  <w:endnote w:type="continuationSeparator" w:id="0">
    <w:p w:rsidR="007E361D" w:rsidRDefault="007E361D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1D" w:rsidRDefault="007E361D" w:rsidP="00ED468F">
      <w:pPr>
        <w:spacing w:after="0" w:line="240" w:lineRule="auto"/>
      </w:pPr>
      <w:r>
        <w:separator/>
      </w:r>
    </w:p>
  </w:footnote>
  <w:footnote w:type="continuationSeparator" w:id="0">
    <w:p w:rsidR="007E361D" w:rsidRDefault="007E361D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3pt;height:20.3pt;visibility:visible" o:bullet="t">
        <v:imagedata r:id="rId1" o:title=""/>
      </v:shape>
    </w:pict>
  </w:numPicBullet>
  <w:numPicBullet w:numPicBulletId="1">
    <w:pict>
      <v:shape id="_x0000_i1028" type="#_x0000_t75" style="width:20.3pt;height:20.3pt;visibility:visible" o:bullet="t">
        <v:imagedata r:id="rId2" o:title=""/>
      </v:shape>
    </w:pict>
  </w:numPicBullet>
  <w:abstractNum w:abstractNumId="0" w15:restartNumberingAfterBreak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7"/>
  </w:num>
  <w:num w:numId="6">
    <w:abstractNumId w:val="16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42449"/>
    <w:rsid w:val="000504AE"/>
    <w:rsid w:val="0006051E"/>
    <w:rsid w:val="00063507"/>
    <w:rsid w:val="000A78AA"/>
    <w:rsid w:val="000A7DC5"/>
    <w:rsid w:val="000C1304"/>
    <w:rsid w:val="000C6EE8"/>
    <w:rsid w:val="000C77E6"/>
    <w:rsid w:val="000D1D2D"/>
    <w:rsid w:val="001008B6"/>
    <w:rsid w:val="00101F99"/>
    <w:rsid w:val="00105A88"/>
    <w:rsid w:val="001227E6"/>
    <w:rsid w:val="0012284D"/>
    <w:rsid w:val="00146951"/>
    <w:rsid w:val="00154E04"/>
    <w:rsid w:val="00181DEF"/>
    <w:rsid w:val="001848F9"/>
    <w:rsid w:val="00196200"/>
    <w:rsid w:val="001A4ED5"/>
    <w:rsid w:val="001A5E32"/>
    <w:rsid w:val="001A5E4A"/>
    <w:rsid w:val="001B75E3"/>
    <w:rsid w:val="001C6159"/>
    <w:rsid w:val="001C67C3"/>
    <w:rsid w:val="001D0779"/>
    <w:rsid w:val="001D3AA9"/>
    <w:rsid w:val="001D76EE"/>
    <w:rsid w:val="001E350B"/>
    <w:rsid w:val="001F10D2"/>
    <w:rsid w:val="002130DB"/>
    <w:rsid w:val="00220E68"/>
    <w:rsid w:val="00240CE0"/>
    <w:rsid w:val="00251DA6"/>
    <w:rsid w:val="00264243"/>
    <w:rsid w:val="002730FE"/>
    <w:rsid w:val="00291CBC"/>
    <w:rsid w:val="002A42C2"/>
    <w:rsid w:val="002B6305"/>
    <w:rsid w:val="002C56A2"/>
    <w:rsid w:val="002C7FAF"/>
    <w:rsid w:val="002D322E"/>
    <w:rsid w:val="002D6AAB"/>
    <w:rsid w:val="002E6191"/>
    <w:rsid w:val="003064BD"/>
    <w:rsid w:val="003135D5"/>
    <w:rsid w:val="003136A7"/>
    <w:rsid w:val="00316245"/>
    <w:rsid w:val="00333582"/>
    <w:rsid w:val="00337438"/>
    <w:rsid w:val="00341738"/>
    <w:rsid w:val="003461B7"/>
    <w:rsid w:val="00347063"/>
    <w:rsid w:val="00355821"/>
    <w:rsid w:val="003611DF"/>
    <w:rsid w:val="003643DB"/>
    <w:rsid w:val="0037352B"/>
    <w:rsid w:val="0037381C"/>
    <w:rsid w:val="00374D90"/>
    <w:rsid w:val="0039108A"/>
    <w:rsid w:val="00391E07"/>
    <w:rsid w:val="00395555"/>
    <w:rsid w:val="00395858"/>
    <w:rsid w:val="003B0382"/>
    <w:rsid w:val="003B327A"/>
    <w:rsid w:val="003C239C"/>
    <w:rsid w:val="003C555F"/>
    <w:rsid w:val="003F6FC6"/>
    <w:rsid w:val="00405EFF"/>
    <w:rsid w:val="00405F6D"/>
    <w:rsid w:val="00414759"/>
    <w:rsid w:val="004256A2"/>
    <w:rsid w:val="004334A6"/>
    <w:rsid w:val="004341D3"/>
    <w:rsid w:val="0046004E"/>
    <w:rsid w:val="004758FD"/>
    <w:rsid w:val="00480D66"/>
    <w:rsid w:val="004943A7"/>
    <w:rsid w:val="004966D8"/>
    <w:rsid w:val="004A6EBC"/>
    <w:rsid w:val="004B24F3"/>
    <w:rsid w:val="004C5924"/>
    <w:rsid w:val="004C5BA5"/>
    <w:rsid w:val="004E2861"/>
    <w:rsid w:val="00500C8C"/>
    <w:rsid w:val="00504945"/>
    <w:rsid w:val="00517611"/>
    <w:rsid w:val="00527CA1"/>
    <w:rsid w:val="00532B96"/>
    <w:rsid w:val="00551053"/>
    <w:rsid w:val="00551D54"/>
    <w:rsid w:val="00595916"/>
    <w:rsid w:val="005B0DBE"/>
    <w:rsid w:val="005B0F71"/>
    <w:rsid w:val="00602F2D"/>
    <w:rsid w:val="00616147"/>
    <w:rsid w:val="0063676F"/>
    <w:rsid w:val="00641736"/>
    <w:rsid w:val="00670087"/>
    <w:rsid w:val="00675CD1"/>
    <w:rsid w:val="006D6B84"/>
    <w:rsid w:val="006E047C"/>
    <w:rsid w:val="00711C0A"/>
    <w:rsid w:val="007204FB"/>
    <w:rsid w:val="00744AF9"/>
    <w:rsid w:val="00762A7B"/>
    <w:rsid w:val="00762ADB"/>
    <w:rsid w:val="007B46CA"/>
    <w:rsid w:val="007C696D"/>
    <w:rsid w:val="007E361D"/>
    <w:rsid w:val="007E7B49"/>
    <w:rsid w:val="007E7DAB"/>
    <w:rsid w:val="008121CA"/>
    <w:rsid w:val="00815F4A"/>
    <w:rsid w:val="00836563"/>
    <w:rsid w:val="008677D7"/>
    <w:rsid w:val="00876C84"/>
    <w:rsid w:val="0087724B"/>
    <w:rsid w:val="0088150C"/>
    <w:rsid w:val="0088500C"/>
    <w:rsid w:val="00892336"/>
    <w:rsid w:val="008B6F09"/>
    <w:rsid w:val="008B740D"/>
    <w:rsid w:val="008C54FA"/>
    <w:rsid w:val="008D16C6"/>
    <w:rsid w:val="008F3833"/>
    <w:rsid w:val="008F67D1"/>
    <w:rsid w:val="009100E6"/>
    <w:rsid w:val="0093111E"/>
    <w:rsid w:val="00934169"/>
    <w:rsid w:val="009347AC"/>
    <w:rsid w:val="009366F1"/>
    <w:rsid w:val="00945A80"/>
    <w:rsid w:val="009471FA"/>
    <w:rsid w:val="00950C4E"/>
    <w:rsid w:val="00954207"/>
    <w:rsid w:val="00971D35"/>
    <w:rsid w:val="009727CD"/>
    <w:rsid w:val="00983961"/>
    <w:rsid w:val="0098621C"/>
    <w:rsid w:val="00987C67"/>
    <w:rsid w:val="00991975"/>
    <w:rsid w:val="009C44C2"/>
    <w:rsid w:val="009F0F42"/>
    <w:rsid w:val="009F5440"/>
    <w:rsid w:val="00A360E0"/>
    <w:rsid w:val="00A4556B"/>
    <w:rsid w:val="00A81F06"/>
    <w:rsid w:val="00A9151C"/>
    <w:rsid w:val="00A9216A"/>
    <w:rsid w:val="00AA0A92"/>
    <w:rsid w:val="00AD6B76"/>
    <w:rsid w:val="00AE29CF"/>
    <w:rsid w:val="00B00387"/>
    <w:rsid w:val="00B02E04"/>
    <w:rsid w:val="00B03C6B"/>
    <w:rsid w:val="00B062AF"/>
    <w:rsid w:val="00B2239E"/>
    <w:rsid w:val="00B22DD7"/>
    <w:rsid w:val="00B23E18"/>
    <w:rsid w:val="00B240D1"/>
    <w:rsid w:val="00B30256"/>
    <w:rsid w:val="00B32539"/>
    <w:rsid w:val="00B37952"/>
    <w:rsid w:val="00B41418"/>
    <w:rsid w:val="00B5196E"/>
    <w:rsid w:val="00B556CD"/>
    <w:rsid w:val="00B7010A"/>
    <w:rsid w:val="00B7037C"/>
    <w:rsid w:val="00B81D88"/>
    <w:rsid w:val="00B832D8"/>
    <w:rsid w:val="00B9359A"/>
    <w:rsid w:val="00B939A5"/>
    <w:rsid w:val="00B94700"/>
    <w:rsid w:val="00BA2C57"/>
    <w:rsid w:val="00BA309E"/>
    <w:rsid w:val="00BB36AF"/>
    <w:rsid w:val="00BD5AD3"/>
    <w:rsid w:val="00BE186C"/>
    <w:rsid w:val="00BE5B32"/>
    <w:rsid w:val="00BE64F0"/>
    <w:rsid w:val="00C02F0F"/>
    <w:rsid w:val="00C13DE8"/>
    <w:rsid w:val="00C1460E"/>
    <w:rsid w:val="00C14693"/>
    <w:rsid w:val="00C148B7"/>
    <w:rsid w:val="00C44316"/>
    <w:rsid w:val="00C55C2F"/>
    <w:rsid w:val="00C606E2"/>
    <w:rsid w:val="00C61981"/>
    <w:rsid w:val="00C63859"/>
    <w:rsid w:val="00C66085"/>
    <w:rsid w:val="00C85952"/>
    <w:rsid w:val="00C8672E"/>
    <w:rsid w:val="00CA0056"/>
    <w:rsid w:val="00CA6AFF"/>
    <w:rsid w:val="00CB1AB2"/>
    <w:rsid w:val="00CB227D"/>
    <w:rsid w:val="00CC02CF"/>
    <w:rsid w:val="00CC7F8D"/>
    <w:rsid w:val="00D33437"/>
    <w:rsid w:val="00D35BBF"/>
    <w:rsid w:val="00D464F9"/>
    <w:rsid w:val="00D773F6"/>
    <w:rsid w:val="00D84709"/>
    <w:rsid w:val="00D917DF"/>
    <w:rsid w:val="00D9364F"/>
    <w:rsid w:val="00DB2BE0"/>
    <w:rsid w:val="00DB6EBA"/>
    <w:rsid w:val="00DC0945"/>
    <w:rsid w:val="00DC26DE"/>
    <w:rsid w:val="00DC3068"/>
    <w:rsid w:val="00DE6ABC"/>
    <w:rsid w:val="00E06F89"/>
    <w:rsid w:val="00E13420"/>
    <w:rsid w:val="00E17772"/>
    <w:rsid w:val="00E24C09"/>
    <w:rsid w:val="00E32AB4"/>
    <w:rsid w:val="00E33845"/>
    <w:rsid w:val="00E45045"/>
    <w:rsid w:val="00E50155"/>
    <w:rsid w:val="00E6620F"/>
    <w:rsid w:val="00E734E7"/>
    <w:rsid w:val="00E900F8"/>
    <w:rsid w:val="00EA5E75"/>
    <w:rsid w:val="00EA6485"/>
    <w:rsid w:val="00EB6D03"/>
    <w:rsid w:val="00EB7CE6"/>
    <w:rsid w:val="00ED2FC1"/>
    <w:rsid w:val="00ED34C8"/>
    <w:rsid w:val="00ED468F"/>
    <w:rsid w:val="00EE17E2"/>
    <w:rsid w:val="00EE3D0D"/>
    <w:rsid w:val="00EF2FF7"/>
    <w:rsid w:val="00F07F9F"/>
    <w:rsid w:val="00F13522"/>
    <w:rsid w:val="00F142F0"/>
    <w:rsid w:val="00F1505F"/>
    <w:rsid w:val="00F20BC1"/>
    <w:rsid w:val="00F26731"/>
    <w:rsid w:val="00F27554"/>
    <w:rsid w:val="00F50A36"/>
    <w:rsid w:val="00F52AD4"/>
    <w:rsid w:val="00F547C2"/>
    <w:rsid w:val="00F60340"/>
    <w:rsid w:val="00F672E4"/>
    <w:rsid w:val="00F67CDD"/>
    <w:rsid w:val="00F913B6"/>
    <w:rsid w:val="00F9157F"/>
    <w:rsid w:val="00F91786"/>
    <w:rsid w:val="00FA17E9"/>
    <w:rsid w:val="00FA7F04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C0C456-0EB4-4BE1-86CD-F80732B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uiPriority w:val="99"/>
    <w:rsid w:val="00C61981"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2C57"/>
    <w:rPr>
      <w:rFonts w:ascii="Tahoma" w:hAnsi="Tahoma" w:cs="Tahoma"/>
      <w:sz w:val="16"/>
      <w:szCs w:val="16"/>
    </w:rPr>
  </w:style>
  <w:style w:type="character" w:customStyle="1" w:styleId="a5">
    <w:name w:val="Активная гипертекстовая ссылка"/>
    <w:basedOn w:val="a0"/>
    <w:uiPriority w:val="99"/>
    <w:rsid w:val="000C6EE8"/>
    <w:rPr>
      <w:rFonts w:cs="Times New Roman"/>
      <w:color w:val="106BBE"/>
      <w:u w:val="single"/>
    </w:rPr>
  </w:style>
  <w:style w:type="paragraph" w:styleId="a6">
    <w:name w:val="List Paragraph"/>
    <w:basedOn w:val="a"/>
    <w:uiPriority w:val="99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rsid w:val="00ED468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468F"/>
    <w:rPr>
      <w:rFonts w:cs="Times New Roman"/>
    </w:rPr>
  </w:style>
  <w:style w:type="paragraph" w:styleId="ab">
    <w:name w:val="Normal (Web)"/>
    <w:basedOn w:val="a"/>
    <w:uiPriority w:val="99"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D468F"/>
    <w:rPr>
      <w:rFonts w:cs="Times New Roman"/>
    </w:rPr>
  </w:style>
  <w:style w:type="paragraph" w:styleId="ac">
    <w:name w:val="No Spacing"/>
    <w:uiPriority w:val="99"/>
    <w:qFormat/>
    <w:rsid w:val="00105A88"/>
    <w:pPr>
      <w:spacing w:after="0" w:line="240" w:lineRule="auto"/>
    </w:pPr>
    <w:rPr>
      <w:lang w:eastAsia="en-US"/>
    </w:rPr>
  </w:style>
  <w:style w:type="table" w:styleId="ad">
    <w:name w:val="Table Grid"/>
    <w:basedOn w:val="a1"/>
    <w:uiPriority w:val="99"/>
    <w:rsid w:val="00815F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987C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Республики Башкортостан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Республики Башкортостан</dc:title>
  <dc:subject/>
  <dc:creator>Urist</dc:creator>
  <cp:keywords/>
  <dc:description/>
  <cp:lastModifiedBy>1</cp:lastModifiedBy>
  <cp:revision>2</cp:revision>
  <cp:lastPrinted>2020-01-17T09:09:00Z</cp:lastPrinted>
  <dcterms:created xsi:type="dcterms:W3CDTF">2021-08-19T09:40:00Z</dcterms:created>
  <dcterms:modified xsi:type="dcterms:W3CDTF">2021-08-19T09:40:00Z</dcterms:modified>
</cp:coreProperties>
</file>