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23" w:rsidRDefault="00B14323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ПОСТАНОВЛЕНИЕ</w:t>
      </w:r>
    </w:p>
    <w:p w:rsidR="00B14323" w:rsidRDefault="00B14323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B14323" w:rsidRPr="002E045D" w:rsidRDefault="00B14323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от 05 декабря 2008 №</w:t>
      </w:r>
      <w:r w:rsidR="00001D97">
        <w:rPr>
          <w:bCs/>
          <w:color w:val="000000"/>
          <w:spacing w:val="1"/>
          <w:sz w:val="28"/>
          <w:szCs w:val="28"/>
        </w:rPr>
        <w:t>18</w:t>
      </w:r>
    </w:p>
    <w:p w:rsidR="00B14323" w:rsidRDefault="00B14323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Порядка осуществления бюджетными учреждениями сельского поселения </w:t>
      </w:r>
      <w:r w:rsidR="00001D97">
        <w:rPr>
          <w:b/>
          <w:color w:val="000000"/>
          <w:spacing w:val="1"/>
          <w:sz w:val="28"/>
          <w:szCs w:val="28"/>
        </w:rPr>
        <w:t xml:space="preserve">Такарликовский </w:t>
      </w:r>
      <w:r>
        <w:rPr>
          <w:b/>
          <w:color w:val="000000"/>
          <w:spacing w:val="1"/>
          <w:sz w:val="28"/>
          <w:szCs w:val="28"/>
        </w:rPr>
        <w:t>сельсовет муниципального района Дюртюлинский район Республики Башкортостан операций со средствами, полученными от приносящей доход деятельности</w:t>
      </w:r>
    </w:p>
    <w:p w:rsidR="00B14323" w:rsidRDefault="00B14323">
      <w:pPr>
        <w:ind w:firstLine="709"/>
        <w:jc w:val="both"/>
        <w:rPr>
          <w:sz w:val="28"/>
          <w:szCs w:val="28"/>
        </w:rPr>
      </w:pPr>
    </w:p>
    <w:p w:rsidR="00B14323" w:rsidRDefault="00B14323">
      <w:pPr>
        <w:ind w:firstLine="709"/>
        <w:jc w:val="both"/>
        <w:rPr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пунктом 4 части 11 ст.5 Федерального закона от 26 апреля 2007г. №63-ФЗ «О внесении изменений в Бюджетный кодекс Российской Федерации в части регулирования бюджетного процесса и приведении в соответствии с бюджетным законодательством Российской Федерации отдельных законодательных актов Российской Федерации» и ст.161 Бюджетного кодекса Российской Федерации, Положением о бюджетном процессе в сельском поселении </w:t>
      </w:r>
      <w:r w:rsidR="00001D97">
        <w:rPr>
          <w:color w:val="000000"/>
          <w:spacing w:val="2"/>
          <w:sz w:val="28"/>
          <w:szCs w:val="28"/>
        </w:rPr>
        <w:t xml:space="preserve">Такарликовский </w:t>
      </w:r>
      <w:r>
        <w:rPr>
          <w:color w:val="000000"/>
          <w:spacing w:val="2"/>
          <w:sz w:val="28"/>
          <w:szCs w:val="28"/>
        </w:rPr>
        <w:t>сельсовет муниципального</w:t>
      </w:r>
      <w:proofErr w:type="gramEnd"/>
      <w:r>
        <w:rPr>
          <w:color w:val="000000"/>
          <w:spacing w:val="2"/>
          <w:sz w:val="28"/>
          <w:szCs w:val="28"/>
        </w:rPr>
        <w:t xml:space="preserve"> района Дюртюлинский район Республики Башкортостан </w:t>
      </w:r>
      <w:r>
        <w:rPr>
          <w:sz w:val="28"/>
          <w:szCs w:val="28"/>
        </w:rPr>
        <w:t xml:space="preserve">и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B14323" w:rsidRDefault="00B1432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B14323" w:rsidRDefault="00B143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14323" w:rsidRDefault="00B14323">
      <w:pPr>
        <w:shd w:val="clear" w:color="auto" w:fill="FFFFFF"/>
        <w:ind w:firstLine="709"/>
        <w:jc w:val="both"/>
        <w:rPr>
          <w:sz w:val="28"/>
        </w:rPr>
      </w:pPr>
      <w:r>
        <w:rPr>
          <w:spacing w:val="-28"/>
          <w:sz w:val="28"/>
        </w:rPr>
        <w:t xml:space="preserve">1.  </w:t>
      </w:r>
      <w:r>
        <w:rPr>
          <w:sz w:val="28"/>
        </w:rPr>
        <w:t xml:space="preserve">Утвердить </w:t>
      </w:r>
      <w:r>
        <w:rPr>
          <w:spacing w:val="1"/>
          <w:sz w:val="28"/>
        </w:rPr>
        <w:t xml:space="preserve">Порядок </w:t>
      </w:r>
      <w:r>
        <w:rPr>
          <w:bCs/>
          <w:color w:val="000000"/>
          <w:spacing w:val="1"/>
          <w:sz w:val="28"/>
          <w:szCs w:val="28"/>
        </w:rPr>
        <w:t>осуществления бюджетными у</w:t>
      </w:r>
      <w:r w:rsidR="00001D97">
        <w:rPr>
          <w:bCs/>
          <w:color w:val="000000"/>
          <w:spacing w:val="1"/>
          <w:sz w:val="28"/>
          <w:szCs w:val="28"/>
        </w:rPr>
        <w:t xml:space="preserve">чреждениями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 w:rsidR="00001D97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сельсовет муниципального района Дюртюлинский район Республики Башкортостан операций со средствами, полученными от приносящей доход деятельности.</w:t>
      </w:r>
    </w:p>
    <w:p w:rsidR="00B14323" w:rsidRDefault="00B14323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 Постановление вступает в силу с 1 января 2009г.</w:t>
      </w:r>
    </w:p>
    <w:p w:rsidR="00B14323" w:rsidRDefault="00B14323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14323" w:rsidRDefault="00B14323">
      <w:pPr>
        <w:rPr>
          <w:sz w:val="28"/>
        </w:rPr>
      </w:pPr>
    </w:p>
    <w:p w:rsidR="00B14323" w:rsidRDefault="00B14323">
      <w:pPr>
        <w:rPr>
          <w:sz w:val="28"/>
        </w:rPr>
      </w:pPr>
    </w:p>
    <w:p w:rsidR="00B14323" w:rsidRDefault="00B14323">
      <w:pPr>
        <w:rPr>
          <w:sz w:val="28"/>
        </w:rPr>
      </w:pPr>
    </w:p>
    <w:p w:rsidR="00B14323" w:rsidRDefault="00B14323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             </w:t>
      </w:r>
      <w:proofErr w:type="spellStart"/>
      <w:r w:rsidR="00001D97">
        <w:rPr>
          <w:rFonts w:ascii="Times New Roman" w:hAnsi="Times New Roman"/>
          <w:sz w:val="28"/>
        </w:rPr>
        <w:t>И.А.Раянов</w:t>
      </w:r>
      <w:proofErr w:type="spellEnd"/>
    </w:p>
    <w:p w:rsidR="008B27FE" w:rsidRDefault="008B27FE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8B27FE" w:rsidRDefault="008B27FE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8B27FE" w:rsidRDefault="008B27FE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8B27FE" w:rsidRDefault="008B27FE" w:rsidP="008B27FE">
      <w:pPr>
        <w:ind w:left="648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8B27FE" w:rsidRDefault="008B27FE" w:rsidP="008B27FE">
      <w:pPr>
        <w:ind w:left="648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B27FE" w:rsidRDefault="008B27FE" w:rsidP="008B27FE">
      <w:pPr>
        <w:ind w:left="64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27FE" w:rsidRDefault="00001D97" w:rsidP="008B27FE">
      <w:pPr>
        <w:ind w:left="648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</w:t>
      </w:r>
      <w:r w:rsidR="008B27FE">
        <w:rPr>
          <w:sz w:val="28"/>
          <w:szCs w:val="28"/>
        </w:rPr>
        <w:t>сельсовет</w:t>
      </w:r>
    </w:p>
    <w:p w:rsidR="008B27FE" w:rsidRDefault="008B27FE" w:rsidP="008B27FE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B27FE" w:rsidRDefault="008B27FE" w:rsidP="008B27FE">
      <w:pPr>
        <w:ind w:left="6480"/>
        <w:rPr>
          <w:sz w:val="28"/>
          <w:szCs w:val="28"/>
        </w:rPr>
      </w:pPr>
      <w:r>
        <w:rPr>
          <w:sz w:val="28"/>
          <w:szCs w:val="28"/>
        </w:rPr>
        <w:t>Дюртюлинский район Республики Башкорто</w:t>
      </w:r>
      <w:r w:rsidR="00A22459">
        <w:rPr>
          <w:sz w:val="28"/>
          <w:szCs w:val="28"/>
        </w:rPr>
        <w:t>стан от 05 декабря 2008г. № 18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B27FE" w:rsidRDefault="008B27FE" w:rsidP="008B2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 СЕЛЬСКИМ ПОСЕЛЕНИЕМ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ОПЕРАЦИЙ СО СРЕДСТВАМИ, ПОЛУЧЕННЫМИ ОТ ПРИНОСЯЩЕЙ ДОХОД ДЕЯТЕЛЬНОСТИ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на основании пункта 4 части 11 статьи 5 Федерального закона от 26 апреля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статьи 161 Бюджетного кодекса Российской Федерации,  Положения о бюджетном процессе в сельском поселении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муниципальном районе Дюртюлинский район Республики Башкортостан и устанавливает порядок осуществления сельским поселением муниципального района Дюртюлинский район Республики Башкортостан (далее - учреждения) операций со средствами, полученными от оказания платных услуг, в качестве безвозмездных поступлений от физических и юридических лиц, в том числе добровольные пожертвования, от иной приносящей доход деятельности в валюте Российской Федерации (в рублях) (далее – средства от приносящей доход деятельности).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«генеральное разрешение главного распорядителя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учреждениями» – документ, в котором указываются нормативные правовые акты Российской Федерации, Республики Башкортостан, а также положения уставов учреждений, устанавливающие источники образования и направления </w:t>
      </w:r>
      <w:r>
        <w:rPr>
          <w:sz w:val="28"/>
          <w:szCs w:val="28"/>
        </w:rPr>
        <w:lastRenderedPageBreak/>
        <w:t>использования средств от приносящей доход деятельности, получаемых учреждениями (</w:t>
      </w:r>
      <w:proofErr w:type="spellStart"/>
      <w:r>
        <w:rPr>
          <w:sz w:val="28"/>
          <w:szCs w:val="28"/>
        </w:rPr>
        <w:t>далее-Генеральное</w:t>
      </w:r>
      <w:proofErr w:type="spellEnd"/>
      <w:r>
        <w:rPr>
          <w:sz w:val="28"/>
          <w:szCs w:val="28"/>
        </w:rPr>
        <w:t xml:space="preserve"> разрешение);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«смета доходов и расходов по приносящей доход деятельности» - документ на бумажном носителе, составляемый получателем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год, утверждаемый в порядке, установленном главным распорядителем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и определяющий объемы поступления средств от приносящей доход деятельности с указанием источников</w:t>
      </w:r>
      <w:proofErr w:type="gramEnd"/>
      <w:r>
        <w:rPr>
          <w:sz w:val="28"/>
          <w:szCs w:val="28"/>
        </w:rPr>
        <w:t xml:space="preserve"> образования и направлений использования этих средств по коду бюджетной классификации Российской Федерации (далее – Смета доходов и расходов).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Положения настоящего Порядка в соответствии со статьей 161 Бюджетного кодекса Российской Федерации также распространяются на органы местного самоуправления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(государственные органы), которым открыты лицевые счета получателя бюджетных средств в Территориальном финансовом управлении Министерства финансов Республики Башкортостан на территории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Республики Башкортостан (далее –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района) для осуществления операций</w:t>
      </w:r>
      <w:proofErr w:type="gramEnd"/>
      <w:r>
        <w:rPr>
          <w:sz w:val="28"/>
          <w:szCs w:val="28"/>
        </w:rPr>
        <w:t xml:space="preserve"> со средствами от приносящей доход деятельности в порядке и случаях, предусмотренных законодательством  (далее – лицевые счета получателя).</w:t>
      </w:r>
    </w:p>
    <w:p w:rsidR="008B27FE" w:rsidRDefault="008B27FE" w:rsidP="008B2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от приносящей доход деятельности, подлежат зачислению на счет ТФУ МФ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открытый в установленном Центральным банком Российской Федерации порядке, с заключением договора банковского счета, кредитной организации.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1.5. Установить, что положения настоящего Порядка не распространяются на учреждения, имеющие право в соответствии с нормативным правовым актом 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осуществлять операции со средствами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счетах, открытых им в учреждениях  кредитных организациях.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оформления генеральных разрешений (разрешений)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Генеральное разрешение главного распорядителя средств бюджета 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оформляется главным распорядителем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главный распорядитель) в порядке, установленном пунктами 2.2. – 2.7., 6.2. настоящего Порядка.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 xml:space="preserve">С целью оформления генерального разрешения главного распорядителя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учреждениями, (далее – Генеральное разрешение) главный распорядитель представляет с сопроводительным письмом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курирующий вопросы финансового обеспечения деятельности данного главного распорядителя, следующие документы: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а) Заявление на рассмотрение Генерального разрешения (Дополнения к Генеральному разрешению) на осуществление приносящей доход деятельности (далее – Заявление), которое оформляется на бланке главного распорядителя по форме согласно приложению № 1 к настоящему Порядку,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нное руководителем и  бухгалтером и скрепленное оттиском печати главного распорядителя с воспроизведением государственного герба Республики Башкортостан (далее – гербовая печать);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заполненный на бумажном носителе в трех экземплярах бланк Генерального разрешения главного распорядителя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по форме согласно приложению № 2 к настоящему Порядку, завизированный главным юрисконсультом администрации муниципального района Дюртюлинский район Республики Башкортостан, подписанный руководителем и бухгалтером главного распорядителя и скрепленный гербовой</w:t>
      </w:r>
      <w:proofErr w:type="gramEnd"/>
      <w:r>
        <w:rPr>
          <w:sz w:val="28"/>
          <w:szCs w:val="28"/>
        </w:rPr>
        <w:t xml:space="preserve"> печатью; 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копии нормативных правовых актов Российской Федерации, Республики Башкортостан,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(в том числе нормативных правовых актов органов местного самоуправления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Башкортостан), а также уставов учреждений, являющихся основанием для образования и использования средств от приносящей доход деятельности.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2.3. Отделы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течение пяти рабочих дней рассматривают указанные в пункте 2.2. настоящего Порядка документы в пределах своей компетенции. </w:t>
      </w:r>
      <w:proofErr w:type="gramStart"/>
      <w:r>
        <w:rPr>
          <w:sz w:val="28"/>
          <w:szCs w:val="28"/>
        </w:rPr>
        <w:t xml:space="preserve">При этом проверяется правильность оформления представленных экземпляров Генерального разрешения в порядке, установленном пунктом 2.4. настоящего Порядка,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 Российской Федерации, Республики Башкортостан,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уставам  учреждений, приложенным к Генеральному разрешению. 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Генеральное разрешение, оформляемое в результате проведения </w:t>
      </w:r>
      <w:r>
        <w:rPr>
          <w:sz w:val="28"/>
          <w:szCs w:val="28"/>
        </w:rPr>
        <w:lastRenderedPageBreak/>
        <w:t>реорганизации главного распорядителя путем слияния, присоединения, разделения, выделения, преобразования в рамках осуществления административной реформы, рассматривается и визируется  отделами – в течение одного рабочего дня каждым отделом.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При проверке правильности оформления представленных экземпляров Генерального разрешения отделами проверяется их соответствие установленной форме Генерального разрешения, идентичность экземпляров Генерального разрешения, наличие реквизитов, предусмотренных к заполнению главным распорядителем в соответствии с указаниями, установленными пунктом 6.2. настоящего Порядка, а также соответствие показателей Генерального разрешения реестровым записям Сводного реестра главных распорядителей, распорядителей и получателей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</w:t>
      </w:r>
      <w:proofErr w:type="gramEnd"/>
      <w:r>
        <w:rPr>
          <w:sz w:val="28"/>
          <w:szCs w:val="28"/>
        </w:rPr>
        <w:t xml:space="preserve"> район Республики Башкортостан, главных администраторов и администраторов доходов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главных администраторов и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Сводный реестр).</w:t>
      </w:r>
    </w:p>
    <w:p w:rsidR="008B27FE" w:rsidRDefault="008B27FE" w:rsidP="008B27FE">
      <w:pPr>
        <w:ind w:firstLine="539"/>
        <w:rPr>
          <w:spacing w:val="-5"/>
          <w:sz w:val="28"/>
          <w:szCs w:val="28"/>
        </w:rPr>
      </w:pPr>
      <w:r>
        <w:rPr>
          <w:sz w:val="28"/>
          <w:szCs w:val="28"/>
        </w:rPr>
        <w:t>Проверяемые экземпляры Генерального разрешения должны соответствовать следующим требованиям: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распорядителя, указанному в соответствующей реестровой записи Сводного реестра;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код главного распорядителя по бюджетной классификации согласно сводной бюджетной росписи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должен соответствовать коду, указанному в соответствующей реестровой записи Сводного реестра (далее – код главы по бюджетной классификации);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Генеральное разрешение должно быть завизировано главным юрисконсультом администрации муниципального района Дюртюлинский район Республики Башкортостан и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но руководителем и  бухгалтером главного распорядителя  с указанием расшифровки подписей и даты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 (визирования) Генерального разрешения.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Наличие исправлений в представленных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Генеральных разрешениях не допускается.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2.5. После визирования экземпляров Генерального разрешения начальниками отделов в порядке, предусмотренном пунктом 2.3. настоящего Порядка, документы, предусмотренные пунктом 2.2. настоящего Порядка,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 района передает главному юрисконсульту администрации муниципального района Дюртюлинский район Республики Башкортостан (далее – юридический отдел), который рассматривает их в течение пяти рабочих дней.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Генеральное разрешение, оформляемое в результате проведения реорганизации главного распорядителя путем слияния, присоединения, разделения, выделения, преобразования, рассматривается и визируется юридическим отделом в течение трех рабочих дней.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2.6. При наличии замечаний отделов, в том числе юридического отдела, экземпляры Генерального разрешения с приложенными к нему документами не позднее срока, установленного для визирования, возвращаются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 указаниями причин возврата.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оформляет заключение с учетом замечаний отделов и возвращает представленное Генеральное разрешение с приложенными к нему документами главному распорядителю.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2.7. При отсутствии замечаний экземпляры Генерального разрешения визируются главным юрисконсультом и передаются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для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 начальнику (заместителю начальника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ФУ МФ РБ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соответствии с установленным распределением полномочий.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Один экземпляр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нного начальником (заместителем начальника) ТФУ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 остается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 Два экземпляра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нного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 направляются  главному распорядителю с сопроводительным письмом.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Главный распорядитель представляет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на которую возложены полномочия по отражению показателей Генеральных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разрешений и Смет доходов и расходов на лицевых счетах получателей средств  экземпляры подписанного начальником (заместителем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 с одновременным представлением Генерального разрешения в электронном виде, а при организации электронного документооборота с применением электронной цифровой подписи, с</w:t>
      </w:r>
      <w:proofErr w:type="gramEnd"/>
      <w:r>
        <w:rPr>
          <w:sz w:val="28"/>
          <w:szCs w:val="28"/>
        </w:rPr>
        <w:t xml:space="preserve"> использованием электронно-цифровой подписи главного распорядителя.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в течение пяти рабочих дней осуществляет проверку идентичности Генерального разрешения представленного в электронном виде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нному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Генеральному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Если Генеральное разрешение оформлено в результате проведения реорганизации главного распорядителя путем слияния, присоединения, разделения, выделения, преобразования, идентичность указанного Генерального разрешения представленного в электронном виде проверяется отделом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в течение трех рабочих дней.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При обнаружении несоответствия реквизитов Генерального разрешения представленного в электронном виде реквизитам подписанного начальником 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разрешения,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регистрирует такое Генеральное разрешение в Журнале регистрации </w:t>
      </w:r>
      <w:r>
        <w:rPr>
          <w:sz w:val="28"/>
          <w:szCs w:val="28"/>
        </w:rPr>
        <w:lastRenderedPageBreak/>
        <w:t>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Генеральное разрешение, соответствующее установленным пунктом 2.8. настоящего Порядка требованиям, регистрируется отделом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Журнале регистрации Генеральных разрешений, Дополнений к Генеральному разрешению, Разрешений, Дополнений к Разрешению на осуществление  приносящей доход деятельности (далее – Журнал регистрации), который ведется в электронном виде по форме согласно приложению № 3 к настоящему Порядку, с присвоением Генеральному разрешению номера в соответствии со следующей структурой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состоящей</w:t>
      </w:r>
      <w:proofErr w:type="gramEnd"/>
      <w:r>
        <w:rPr>
          <w:sz w:val="28"/>
          <w:szCs w:val="28"/>
        </w:rPr>
        <w:t xml:space="preserve"> из 6 разрядов: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 1 по 3 разряды - код главы по бюджетной классификации;</w:t>
      </w:r>
    </w:p>
    <w:p w:rsidR="008B27FE" w:rsidRDefault="008B27FE" w:rsidP="008B27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 4 по 6 разряды - порядковый номер Генерального разрешения.</w:t>
      </w:r>
    </w:p>
    <w:p w:rsidR="008B27FE" w:rsidRDefault="008B27FE" w:rsidP="008B27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744"/>
        <w:gridCol w:w="744"/>
        <w:gridCol w:w="744"/>
        <w:gridCol w:w="1899"/>
        <w:gridCol w:w="1899"/>
        <w:gridCol w:w="1905"/>
      </w:tblGrid>
      <w:tr w:rsidR="008B27FE" w:rsidTr="008B27FE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Генерального разрешения</w:t>
            </w:r>
          </w:p>
        </w:tc>
      </w:tr>
      <w:tr w:rsidR="008B27FE" w:rsidTr="008B27FE">
        <w:trPr>
          <w:cantSplit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Разряда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БК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 Генерального разрешения</w:t>
            </w:r>
          </w:p>
        </w:tc>
      </w:tr>
      <w:tr w:rsidR="008B27FE" w:rsidTr="008B27FE">
        <w:trPr>
          <w:cantSplit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E" w:rsidRDefault="008B27FE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FE" w:rsidRDefault="008B27FE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B27FE" w:rsidRDefault="008B27FE" w:rsidP="008B27FE">
      <w:pPr>
        <w:ind w:firstLine="539"/>
        <w:jc w:val="center"/>
        <w:rPr>
          <w:spacing w:val="-5"/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проставляет номер и дату регистрации в представленных экземплярах Генерального разрешения, подписанного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а также в Генеральном разрешении представленного в электронном виде, с указанием в кодовой зоне заголовочной части документа даты в формате - «день, месяц, год» (00.00.0000, например, 28.10.2009).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Один экземпляр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нного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 хранится отделом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соответствии с правилами организации государственного архивного дела, второй экземпляр Генерального разрешения возвращается главному распорядителю.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 xml:space="preserve">Главные распорядители в двадцатидневный срок со дня введения в действие нормативных правовых актов Российской Федерации, Республики Башкортостан,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упраздняющих или устанавливающих источники образования и (или) направления использования средств от приносящей доход деятельности, оформляют Дополнение к Генеральному разрешению на осуществление приносящей доход деятельности (далее – Дополнение к Генеральному разрешению) по форме согласно приложению</w:t>
      </w:r>
      <w:proofErr w:type="gramEnd"/>
      <w:r>
        <w:rPr>
          <w:sz w:val="28"/>
          <w:szCs w:val="28"/>
        </w:rPr>
        <w:t xml:space="preserve"> № 4 к настоящему Порядку и представляют его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Представленное главным распорядителем Дополнение к Генеральному разрешению оформляется и представляется в порядке, аналогичном порядку оформления и представления Генерального разрешения, с учетом следующих особенностей: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Генерального разрешения в кодовой зоне заголовочной </w:t>
      </w:r>
      <w:r>
        <w:rPr>
          <w:sz w:val="28"/>
          <w:szCs w:val="28"/>
        </w:rPr>
        <w:lastRenderedPageBreak/>
        <w:t>части Дополнения к Генеральному разрешению должна быть указана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наименование, дата и номер нормативного правового акта, устава учреждения, указанного в графе 2, а также порядковый номер записи в  Генеральном разрешении, указанный в графе 3 Дополнения к Генеральному разрешению, должны соответствовать данным, указанным в соответствующей записи Генерального разрешения, с учетом ранее зарегистрированных Дополнений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номер Генерального разрешения, указанный в наименовании Дополнения к Генеральному разрешению, должен соответствовать регистрационному номеру Генерального разрешения, присвоенному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соответствии с настоящим Порядком;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Дополнение к Генеральному разрешению, соответствующее установленным настоящим Порядком требованиям, регистрируется в Журнале регистрации с присвоением Дополнению к Генеральному разрешению номера в соответствии со следующей структурой, состоящей из 8 разрядов: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 1 по 6 разряды – номер Генерального разрешения, к которому оформлено Дополнение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 7 по 8 разряды – порядковый номер Дополнения к Генеральному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720"/>
        <w:gridCol w:w="720"/>
        <w:gridCol w:w="765"/>
        <w:gridCol w:w="855"/>
        <w:gridCol w:w="900"/>
        <w:gridCol w:w="945"/>
        <w:gridCol w:w="1935"/>
        <w:gridCol w:w="1980"/>
      </w:tblGrid>
      <w:tr w:rsidR="008B27FE" w:rsidTr="008B27FE">
        <w:trPr>
          <w:cantSplit/>
          <w:trHeight w:val="360"/>
        </w:trPr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FE" w:rsidRDefault="008B27FE">
            <w:pPr>
              <w:pStyle w:val="5"/>
              <w:tabs>
                <w:tab w:val="left" w:pos="2630"/>
              </w:tabs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Номер Дополнения к Генеральному разрешению</w:t>
            </w:r>
          </w:p>
        </w:tc>
      </w:tr>
      <w:tr w:rsidR="008B27FE" w:rsidTr="008B27FE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разряда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pStyle w:val="5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Номер Генерального разрешения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Порядковый номер Дополнения </w:t>
            </w:r>
          </w:p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Генеральному разрешению</w:t>
            </w:r>
          </w:p>
        </w:tc>
      </w:tr>
      <w:tr w:rsidR="008B27FE" w:rsidTr="008B27FE">
        <w:trPr>
          <w:cantSplit/>
          <w:trHeight w:val="36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  <w:p w:rsidR="008B27FE" w:rsidRDefault="008B27FE">
            <w:pPr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БК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 Генерального разрешения</w:t>
            </w:r>
          </w:p>
        </w:tc>
        <w:tc>
          <w:tcPr>
            <w:tcW w:w="5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rPr>
                <w:sz w:val="28"/>
                <w:szCs w:val="28"/>
              </w:rPr>
            </w:pPr>
          </w:p>
        </w:tc>
      </w:tr>
      <w:tr w:rsidR="008B27FE" w:rsidTr="008B27FE">
        <w:trPr>
          <w:cantSplit/>
          <w:trHeight w:val="36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7FE" w:rsidRDefault="008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B27FE" w:rsidRDefault="008B27FE" w:rsidP="008B27FE">
      <w:pPr>
        <w:ind w:firstLine="539"/>
        <w:rPr>
          <w:spacing w:val="-5"/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На основании подписанного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 или Дополнения к Генеральному разрешению главный распорядитель оформляет для находящихся в его ведении получателей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получатели) Разрешение на осуществление приносящей доход деятельности (далее – Разрешение) по форме согласно приложению № 5 к настоящему Порядку или Дополнение к</w:t>
      </w:r>
      <w:proofErr w:type="gramEnd"/>
      <w:r>
        <w:rPr>
          <w:sz w:val="28"/>
          <w:szCs w:val="28"/>
        </w:rPr>
        <w:t xml:space="preserve"> Разрешению на осуществление приносящей доход деятельности (далее – Дополнение к Разрешению) по форме согласно приложению № 6 к настоящему Порядку.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Номер Разрешению или Дополнению к Разрешению присваивается оформившим его главным распорядителем в установленном им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Разрешение или Дополнение к Разрешению регистрируется главным распорядителем в Журнале регистрации выдачи Разрешений,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ведется по форме, установленной главным распорядителем.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Разрешение или Дополнение к Разрешению оформляется в трех экземплярах, первый экземпляр остается у главного распорядителя, второй экземпляр направляется получателю, третий экземпляр направляется главным распорядителем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 одновременным представлением в электронного виде.</w:t>
      </w:r>
      <w:proofErr w:type="gramEnd"/>
      <w:r>
        <w:rPr>
          <w:sz w:val="28"/>
          <w:szCs w:val="28"/>
        </w:rPr>
        <w:t xml:space="preserve"> При организации электронного документооборота с применением электронной цифровой подписи, с использованием электронно-цифровой подписи главного распорядителя Разрешение или Дополнение к Разрешению может быть представлено только в электронном виде.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2.13. Разрешение или Дополнение к Разрешению для главных распорядителей как получателей бюджетных средств, оформляются соответственно главными распорядителями в порядке, установленном пунктом 2.12.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Разрешение или Дополнения к Разрешению для структурных (обособленных)    подразделений получателей, которые в соответствии с утвержденными  получателями положениями об этих подразделениях наделены имуществом, находящимся в оперативном управлении получателей и правом ведения бюджетного учета (далее – обособленные подразделения), оформляют создавшие их получатели в порядке, установленном в пункте 2.12.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2.14.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течение трех рабочих дней осуществляет проверку правильности оформления представленного главным распорядителем Разрешения или Дополнения к Разрешению, в порядке, установленном пунктом 2.15.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замечаний к оформлению Разрешения или Дополнения к Разрешению ответственный сотрудник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проставляет отметку о проведении проверки, содержащую дату окончания проверки, подпись, расшифровку подписи, с указанием фамилии и инициалов и осуществляет регистрацию Разрешения или Дополнения к Разрешению в Журнале регистрации.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 xml:space="preserve">При проверке правильности оформления представленного главным распорядителем Разрешения или Дополнения к Разрешению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проверяет: соответствие Разрешения, Дополнения к Разрешению установленной настоящим Порядком форме документа; идентичность экземпляров, предоставленных на бумажном и в электронном виде; наличие  в Разрешении, в Дополнении к Разрешению реквизитов, предусмотренных к заполнению в соответствии с пунктами 5.4., 5.5. настоящего Порядка;</w:t>
      </w:r>
      <w:proofErr w:type="gramEnd"/>
      <w:r>
        <w:rPr>
          <w:sz w:val="28"/>
          <w:szCs w:val="28"/>
        </w:rPr>
        <w:t xml:space="preserve"> соответствие реквизитов, приведенных в Дополнении к Разрешению и в Разрешении, к которому оно оформлено, с учетом всех ранее внесенных в него изменений, а также соответствие показателей Разрешения, Дополнения к Разрешению данным реестровых записей  Сводного реестра.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Проверяемые реквизиты Разрешения или Дополнения к Разрешению должны соответствовать следующим требованиям: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Разрешение или Дополнение к Разрешению должно содержать в заголовочной части документа дату его оформления с отражением в кодовой зоне даты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дата составления документа, указанная в кодовой зоне должна соответствовать дате, указанной в заголовочной части документа;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наименование главного распорядителя в заголовочной части Разрешения или Дополнения к Разрешению должно соответствовать полному наименованию главного распорядителя, указанному в соответствующей реестровой записи Сводного реестра;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код главы по бюджетной классификации должен соответствовать коду, указанному в соответствующей реестровой записи Сводного реестра;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номер Генерального разрешения, указанный в заголовочной части Разрешения, номер Разрешения и номер Дополнения к Генеральному разрешению, указанный в заголовочной части Дополнения к Разрешению, должен соответствовать номеру, указанному в Журнале регистрации;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наименование получателя в заголовочной части Разрешения или Дополнения к Разрешению должно соответствовать полному наименованию получателя, указанному в соответствующей реестровой записи Сводного реестра;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код получателя по Сводному реестру, указанный в кодовой зоне заголовочной части Разрешения или Дополнения к разрешению, должен соответствовать коду, указанному в соответствующей реестровой записи Сводного реестра;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идентификационный номер налогоплательщика (далее – ИНН) и код постановки на учет (далее – КПП) получателя, указанные в кодовой зоне заголовочной части Разрешения или Дополнения к Разрешению, а также его юридический адрес, должны соответствовать данным, указанным в документах о постановке на учет получателя в налоговом органе, представленным в установленном порядке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наименование, дата и номер нормативного правового акта, наименование устава учреждения, указанного в графе 2 Разрешения или Дополнения к разрешению должны соответствовать данным, указанным в соответствующей записи Генерального разрешения с учетом изменений, внесенных ранее зарегистрированными Дополнениями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источники формирования и направления использования средств, полученных от приносящей доход деятельности, указанные в Разрешении или Дополнении к Разрешению, должны соответствовать источникам формирования и направлениям использования средств, указанным в соответствующем Генеральном разрешении или Дополнении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Разрешение или Дополнение к Разрешению должно быть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но руководителем и бухгалтером главного распорядителя  с расшифровкой подписей и указанием даты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Наличие исправлений в представленных получателем Разрешениях или  Дополнениях к Разрешениям не допускается.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2.16. В случае выявления при проверке правильности оформления представленного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главным </w:t>
      </w:r>
      <w:r>
        <w:rPr>
          <w:sz w:val="28"/>
          <w:szCs w:val="28"/>
        </w:rPr>
        <w:lastRenderedPageBreak/>
        <w:t>распорядителем Разрешения или Дополнения к Разрешению: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отсутствия в Разрешении или Дополнении к Разрешению реквизитов, подлежащих заполнению;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несоответствия реквизитов, указанных в представленном документе реестровым записям Сводного реестра или сведениям, указанным в Журнале регистрации;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несоответствия бланка представленного Разрешения или Дополнения к Разрешению установленной настоящим Порядком форме документа;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наличия в представленном Разрешении или Дополнении к разрешению  исправлений.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регистрирует такое Разрешение или Дополнение к Разрешению в Журнале регистрации 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Если Разрешение или Дополнение к Разрешению представлялось в электронном виде, главному распорядителю направляется протокол проверки с указанием причины возврата в электронном виде, а при организации электронного  документооборота с применением электронной цифровой подписи, с заверением электронной цифровой подписью ответственного сотрудника отдела ТФУ МФ РБ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2.17. Главные распорядители при их реорганизации путем слияния, присоединения, разделения, выделения, преобразования или ликвидации в течение десяти рабочих дней после завершения ими реорганизационных (ликвидационных) процедур направляют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Дополнение к Генеральному разрешению с указанием в строке «Специальные указания» – «Отзыв Генерального разрешения» (далее – Дополнение к Генеральному разрешению об отзыве Генерального разрешения);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новое Генеральное разрешение взамен ранее выданного и отозванного Генерального разрешения (при необходимости).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Один экземпляр Дополнения к Генеральному разрешению об отзыве Генерального разрешения не позднее одного рабочего дня, следующего за днем его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ния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направляется  в соответствующий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второй экземпляр – направляется главному распорядителю.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Отозванное Генеральное разрешение, оформленные к отозванному Генеральному разрешению Дополнения к Генеральному разрешению, а также выданные на его основании Разрешения, Дополнения к Разрешению утрачивают силу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отделом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нного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Дополнения к Генеральному разрешению об отзыве Генерального разрешения.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Генеральные разрешения, по которым оформлен отзыв, хранятся в ТФУ </w:t>
      </w:r>
      <w:r>
        <w:rPr>
          <w:sz w:val="28"/>
          <w:szCs w:val="28"/>
        </w:rPr>
        <w:lastRenderedPageBreak/>
        <w:t xml:space="preserve">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соответствии с правилами организации государственного архивного дела.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2.18. В случае реорганизации получателей путем слияния, присоединения, разделения, выделения, преобразования (далее – реорганизуемый получатель) (или при их ликвидации), главный распорядитель, в ведении которого находится реорганизуемый (ликвидируемый) получатель, в течение десяти рабочих дней после завершения реорганизационных (ликвидационных) процедур оформляет и доводит до соответствующего получателя и 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Дополнение к Разрешению с указанием в строке «Специальные указания» – «Отзыв Разрешения» (далее – Дополнение на отзыв Разрешения);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новое Разрешение, оформленное взамен ранее выданного и отозванного Разрешения (при необходимости).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Отозванное Разрешение и оформленные к нему Дополнения к Разрешению, утрачивают силу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главным распорядителем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оформленного главным распорядителем, в ведении которого находится реорганизуемый получатель, Дополнения на отзыв Разрешения.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2.19. Главный распорядитель оформляет также Дополнение к Разрешению в случае следующих изменений, не связанных с реорганизацией: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-изменение наименования получателя;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-изменение юридического адре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 получателя.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Дополнение к Разрешению оформляются в соответствии с настоящим Порядком с учетом следующих особенностей: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строке «Специальные указания» указываются причины оформления такого Дополнения к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строкам «Получатель бюджетных средств», «Новое наименование получателя бюджетных средств, соответственно, указывается прежнее и новое наименование  получателя.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строкам «Юридический адрес», «Новый юридический адрес», соответственно, указывается прежний и новый юридический адрес получателя.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2.20. В случае если изменяется наименование получателя, отраженное в Генеральном разрешении, то главный распорядитель оформляет Дополнение к Генеральному разрешению в соответствии с настоящим Порядком.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представления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сметы доходов и расходов по приносящей доход деятельности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3.1. Дополнительно к </w:t>
      </w:r>
      <w:proofErr w:type="gramStart"/>
      <w:r>
        <w:rPr>
          <w:sz w:val="28"/>
          <w:szCs w:val="28"/>
        </w:rPr>
        <w:t>Разрешению, оформленному в соответствии с настоящим Порядком главным распорядителем представляется</w:t>
      </w:r>
      <w:proofErr w:type="gramEnd"/>
      <w:r>
        <w:rPr>
          <w:sz w:val="28"/>
          <w:szCs w:val="28"/>
        </w:rPr>
        <w:t xml:space="preserve">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-смета доходов и расходов по приносящей доход деятельности на текущий финансовый год подведомственных получателей средств с указанием источников образования по кодам классификации доходов и </w:t>
      </w:r>
      <w:r>
        <w:rPr>
          <w:sz w:val="28"/>
          <w:szCs w:val="28"/>
        </w:rPr>
        <w:lastRenderedPageBreak/>
        <w:t xml:space="preserve">направлений использования средств по кодам классификации расходов, а также изменений остатка средств на счетах в разрезе кодов бюджетной классификации, утвержденная,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главным распорядителем (далее – Смета доходов и расходов);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-порядок утверждения смет доходов и расходов, установленный главным распорядителем;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-сведения о сметных назначениях, содержащихся в Смете доходов и расходов (далее – Сведения о смете) по форме согласно приложению № 7 к настоящему Порядку.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Смета доходов и расходов представляется на бумажном носителе, Сведения о смете – в электронном виде.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организации электронного документооборота с применением электронной цифровой подписи, представление Сведения о смете в электронном виде, осуществляется с применением электронной цифровой подписи главного распорядителя.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Если в соответствии с порядком, установленным главным распорядителем, Смета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Сметы доходов и расходов на бумажном носителе.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утверждении изменений, вносимых в Смету доходов и расходов, главный распорядитель представляет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района: на бумажном носителе – изменения в Смету доходов и расходов, утвержденные в порядке, установленном главным распорядителем, при наличии электронного документооборота между главным распорядителем и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– в электронном виде – Сведения о смете, содержащие показатели с учетом утвержденных изменений.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Если в соответствии с порядком, установленным главным распорядителем, Изменения в Смету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Изменений в Смету доходов и расходов на бумажном носителе.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порядком составления Сметы доходов и расходов, утвержденным главным распорядителем, предусмотрено формирование в Смете доходов и расходов отдельных разделов в разрезе видов приносящей доход деятельности, в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представляются Сведения о смете, содержащие сводные (</w:t>
      </w:r>
      <w:proofErr w:type="spellStart"/>
      <w:r>
        <w:rPr>
          <w:sz w:val="28"/>
          <w:szCs w:val="28"/>
        </w:rPr>
        <w:t>группировочные</w:t>
      </w:r>
      <w:proofErr w:type="spellEnd"/>
      <w:r>
        <w:rPr>
          <w:sz w:val="28"/>
          <w:szCs w:val="28"/>
        </w:rPr>
        <w:t>) данные по всем разделам Сметы доходов и расходов.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3.2. Проверяемые реквизиты Сведений о смете должны отвечать следующим требованиям:</w:t>
      </w:r>
    </w:p>
    <w:p w:rsidR="008B27FE" w:rsidRDefault="008B27FE" w:rsidP="008B27F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(далее – бюджетная классификация), указанные в Сведениях о смете должны соответствовать источникам образования либо направлениям использования средств от приносящей доход деятельности, указанным в соответствующих записях Разрешения (с учетом </w:t>
      </w:r>
      <w:r>
        <w:rPr>
          <w:sz w:val="28"/>
          <w:szCs w:val="28"/>
        </w:rPr>
        <w:lastRenderedPageBreak/>
        <w:t>изменений, утвержденных на дату составления Сведений о смете Дополнениями к Разрешению);</w:t>
      </w:r>
    </w:p>
    <w:p w:rsidR="008B27FE" w:rsidRDefault="008B27FE" w:rsidP="008B27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показатели Сведений о смете должны соответствовать показателям Сметы доходов и расходов в части кодов бюджетной классификации и сумм сметных назначений по соответствующим кодам бюджетной классификации доходов и расходов, а также по кодам изменения остатка средств на счетах в разрезе кодов бюджетной классификации;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Сведения о смете должны содержать соответствующие коды бюджетной классификации, действующей в текущем финансовом году на дату представления Сведений о смете;</w:t>
      </w:r>
    </w:p>
    <w:p w:rsidR="008B27FE" w:rsidRDefault="008B27FE" w:rsidP="008B27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Если в Смете доходов и расходов суммы годовых сметных назначений отражаются по кодам бюджетной классификации в разрезе источников поступления средств от приносящей доход деятельности и направлений их использования, то контроль сумм годовых сметных назначений в Сведениях о смете осуществляется по сводным показателям в разрезе соответствующих кодов бюджетной классификации.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3.3.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течение трех рабочих дней со дня представления главным распорядителем Сведений о смете осуществляет их проверку в соответствии с требованиями, установленными пунктом 3.2.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случае соответствия представленных Сведений о смете требованиям, установленным в пункте 3.2. настоящего Порядка, показатели Сведений о смете отражаются на лицевых счетах получателей бюджетных средств.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несоответствия представленных Сведений о смете требованиям, установленным пунктом 3.2. настоящего Порядка,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регистрирует Сведения о смете в Журнале регистрации 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</w:p>
    <w:p w:rsidR="008B27FE" w:rsidRDefault="008B27FE" w:rsidP="008B27FE">
      <w:pPr>
        <w:rPr>
          <w:sz w:val="28"/>
          <w:szCs w:val="28"/>
        </w:rPr>
      </w:pPr>
    </w:p>
    <w:p w:rsidR="008B27FE" w:rsidRDefault="008B27FE" w:rsidP="008B27F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осуществления операций со средствами от приносящей доход деятельности</w:t>
      </w:r>
    </w:p>
    <w:p w:rsidR="008B27FE" w:rsidRDefault="008B27FE" w:rsidP="008B27FE">
      <w:pPr>
        <w:ind w:firstLine="539"/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4.1. Операции со средствами от приносящей доход деятельности подлежат отражению на лицевых счетах получателя бюджетных средств в установленном законодательством порядке на основании Разрешений и Сведений о смете, оформленных в соответствии с настоящим Порядком.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4.2. Получатель информирует плательщика о порядке заполнения платежного поручения, оформляемого в соответствии с Положением Центрального банка Российской Федерации и Министерства финансов Российской Федерации от 13 декабря 2006 года № 298-П/173н «Положение об особенностях расчетно-кассового обслуживания органов Федерального казначейства».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При этом в поле «Назначение платежа» платежного поручения плательщиком дополнительно указываются показатели бюджетной классификации, по которым должно быть отражено данное поступление, </w:t>
      </w:r>
      <w:r>
        <w:rPr>
          <w:sz w:val="28"/>
          <w:szCs w:val="28"/>
        </w:rPr>
        <w:lastRenderedPageBreak/>
        <w:t>наименование источника образования дохода или порядковый номер записи Разрешения, сообщенного получателем.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отсутствия в платежном поручении показателей бюджетной классификации, по которым должно быть отражено данное поступление, ссылки на источник образования средств от приносящей доход деятельности или при условии, что указанный в платежном поручении источник средств не соответствует источникам, отраженным в Разрешении,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зачисляет сумму поступлений на лицевой счет получателя бюджетных средств без права ее расходования (далее</w:t>
      </w:r>
      <w:proofErr w:type="gramEnd"/>
      <w:r>
        <w:rPr>
          <w:sz w:val="28"/>
          <w:szCs w:val="28"/>
        </w:rPr>
        <w:t xml:space="preserve"> – суммы без права расходования) с отражением поступившей суммы в Выписке из лицевого счета получателя бюджетных средств и в Приложении к выписке из лицевого счета получателя бюджетных средств, сформированных в установленном порядке, до представления получателем соответствующего Дополнения к Разрешению или  дополнительной информации об источнике образования средств от приносящей доход деятельности, оформленной на бланке получателя и заверенной подписями руководителя и  бухгалтера получателя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использовании суммы без права расходования на исполнение требований исполнительных документов, должником по которым является получатель, в порядке, установленном бюджетным законодательством, размер остатка средств, учитываемый на лицевом счете без права расходования, не изменяется.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Суммы, зачисленные на счет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без указания (ошибочного указания) наименования получателя или реквизитов его лицевого счета, а также  иной информации, подлежащей указанию в платежном поручении и необходимой для отнесения указанных поступлений к соответствующему получателю или в связи с отсутствием получателя в Сводном реестре, непредставлением получателем в 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документов, необходимых для открытия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лицевом счете получателя бюджетных средств раздела по учету средств, полученных от приносящей доход деятельности, учитываются как невыясненные поступления, администратором которых является администрация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Если основания для учета поступлений как невыясненные, предусмотренные пунктом 4.3. настоящего Порядка, не устранены в течение десяти рабочих дней после поступления средств (не представлена дополнительная информация, заверенная подписями руководителя и бухгалтера получателя (или уполномоченных руководителем лицами), по уточнению наименования  получателя, реквизитов его лицевого счета, а также иной информации, подлежащей указанию в платежном поручении, получатель не включен в установленном порядке в</w:t>
      </w:r>
      <w:proofErr w:type="gramEnd"/>
      <w:r>
        <w:rPr>
          <w:sz w:val="28"/>
          <w:szCs w:val="28"/>
        </w:rPr>
        <w:t xml:space="preserve"> Сводный реестр,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возвращает суммы поступлений, отраженных как невыясненные, плательщику.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Для оплаты денежных обязательств за счет средств от приносящей доход деятельности (в том числе для уплаты не включаемых в состав </w:t>
      </w:r>
      <w:r>
        <w:rPr>
          <w:sz w:val="28"/>
          <w:szCs w:val="28"/>
        </w:rPr>
        <w:lastRenderedPageBreak/>
        <w:t xml:space="preserve">расходов налогов и иных обязательных платежей в бюджетную систему Российской Федерации) получатели представляют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Заявку на кассовый расход или Заявку на получение наличных денег (далее – Заявки), сформированных в установленном порядке.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Заявки заполняются получателем с отражением вида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исполнения обязательства – средства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отказывает получателю в приеме Заявок в случае непредставления получателем Сведений о смете на текущий финансовый год.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проверяет представленные получателем Заявки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правильность их оформления;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подписей в Заявках имеющимся образцам подписей в Карточке образцов подписей, хранящейся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указанных в Заявках кодов КОСГУ, текстовому назначению платежа;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кодов бюджетной классификации, указанных получателем, кодам бюджетной классификации, действующим в текущем финансовом году;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кодов бюджетной классификации, указанных  в Заявках, кодам бюджетной классификации, указанных в Сведениях о смете, учтенных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Заявках, над суммой остатка средств от приносящей доход деятельности за минусом средств, зачисленных на лицевой счет получателя без права расходования, указанное требование в части уменьшения суммы остатка средств от приносящей доход деятельности на сумму средств, зачисленных без права расходования, не распространяется на Заявки на исполнение требований исполнительных документов, должником по которым является получатель, а также для</w:t>
      </w:r>
      <w:proofErr w:type="gramEnd"/>
      <w:r>
        <w:rPr>
          <w:sz w:val="28"/>
          <w:szCs w:val="28"/>
        </w:rPr>
        <w:t xml:space="preserve"> уплаты не включаемых в состав расходов налогов и иных обязательных платежей в бюджетную систему Российской Федерации);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Заявках, по соответствующим кодам классификации расходов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над показателями сметных назначений, указанных в Сведениях о смете по идентичным кодам бюджетной классификации, с учетом ранее произведенных кассовых расходов по данному коду бюджетной классификации;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кода участника бюджетного процес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, указанного в Заявках,  коду по Сводному реестру и  коду, указанному в учтенном обязательстве;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кодов классификации расходов, указанных в Заявках, кодам бюджетной классификации учтенного обязательства;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предмета принятого на учет обязательства текстовому назначению  платежа, указанному в Заявках;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непревышение</w:t>
      </w:r>
      <w:proofErr w:type="spellEnd"/>
      <w:r>
        <w:rPr>
          <w:sz w:val="28"/>
          <w:szCs w:val="28"/>
        </w:rPr>
        <w:t xml:space="preserve"> суммы кассового расхода по обязательству, указанной в Заявках, над суммой соответствующего неисполненного обязательства;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соответствие наименования контрагента получателя, его банковских реквизитов, ИНН, КПП контрагента, указанных в Заявке, соответствующим показателям по учтенному обязательству.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получателей средств, финансовым источником исполнения которых являются средства, полученные от приносящей доход деятельности, в части подтверждения возникновения денежных обязательств,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для санкционирования оплаты денежных обязательств получателей средств, принятых за счет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Заявок </w:t>
      </w:r>
      <w:proofErr w:type="gramStart"/>
      <w:r>
        <w:rPr>
          <w:sz w:val="28"/>
          <w:szCs w:val="28"/>
        </w:rPr>
        <w:t xml:space="preserve">установленным выше требованиям, уполномоченным сотрудником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проставляется</w:t>
      </w:r>
      <w:proofErr w:type="gramEnd"/>
      <w:r>
        <w:rPr>
          <w:sz w:val="28"/>
          <w:szCs w:val="28"/>
        </w:rPr>
        <w:t xml:space="preserve"> в Заявках отметка             (с указанием даты, подписи и расшифровки подписи, содержащей инициалы и фамилию), подтверждающая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нкционирование оплаты денежных обязательств получателя, после чего Заявка принимается к исполнению.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Если представленные Заявки не соответствуют установленным настоящим пунктом требованиям,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регистрирует заявки в Журнале регистрации неисполненных документов и возвращает получателю не позднее срока, установленного для проверки, с указанием в прилагаемом протоколе проверки причины возврата. По </w:t>
      </w:r>
      <w:proofErr w:type="gramStart"/>
      <w:r>
        <w:rPr>
          <w:sz w:val="28"/>
          <w:szCs w:val="28"/>
        </w:rPr>
        <w:t>Заявкам</w:t>
      </w:r>
      <w:proofErr w:type="gramEnd"/>
      <w:r>
        <w:rPr>
          <w:sz w:val="28"/>
          <w:szCs w:val="28"/>
        </w:rPr>
        <w:t xml:space="preserve"> представленным в электронном виде, получателю направляется протокол проверки с указанием причины возврата в электронном виде. При организации электронного документооборота с применением электронной цифровой подписи, направление протокола проверки осуществляется уполномоченным сотрудником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 применением электронной цифровой подписи.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4.6. Возврат плательщику излишне полученных получателем в качестве доходов по приносящей доход деятельности денежных средств, осуществляется на основании представленной получателем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Заявки на возврат, составленной в установленном порядке. При этом в качестве источника исполнения платежа, предусмотренного Заявкой на возврат, получатель отражает вид средств – средства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отказывает получателю </w:t>
      </w:r>
      <w:proofErr w:type="gramStart"/>
      <w:r>
        <w:rPr>
          <w:sz w:val="28"/>
          <w:szCs w:val="28"/>
        </w:rPr>
        <w:t>в приеме Заявки на возврат в случае непредставления получателем Сведений о смете на текущий финансовый год</w:t>
      </w:r>
      <w:proofErr w:type="gramEnd"/>
      <w:r>
        <w:rPr>
          <w:sz w:val="28"/>
          <w:szCs w:val="28"/>
        </w:rPr>
        <w:t>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проверяет представленную получателем Заявку на возврат: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 правильность ее оформления;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на соответствие подписей в Заявке на возврат имеющимся образцам подписей в Карточке образцов подписей, хранящейся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на соответствие указанных в Заявке на возврат кодов бюджетной классификации текстовому назначению платежа;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 соответствие кодов бюджетной классификации, указанных получателем, кодам бюджетной классификации, действующим в текущем финансовом году;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Заявке на возврат, над суммой остатка средств от приносящей доход деятельности за минусом средств, зачисленных на лицевой счет получателя без права расходования (указанное требование в части уменьшения суммы остатка средств от приносящей доход деятельности на сумму средств, зачисленных без права расходования, не распространяется на Заявки на возврат сумм, зачисленных получателю без права расходования, по возврату</w:t>
      </w:r>
      <w:proofErr w:type="gramEnd"/>
      <w:r>
        <w:rPr>
          <w:sz w:val="28"/>
          <w:szCs w:val="28"/>
        </w:rPr>
        <w:t xml:space="preserve"> плательщику указанных сумм);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на соответствие кода участника бюджетного процес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, указанного в Заявке на возврат, коду по Сводному реестру.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Заявки на возврат, установленным выше требованиям, уполномоченный сотрудник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проставляет в Заявке на возврат отметку (с указанием даты, подписи и расшифровки подписи, содержащей инициалы и фамилию), после чего Заявка на возврат принимается к исполнению.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Если представленная Заявка на возврат не соответствует установленным настоящим пунктом требованиям, отдел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регистрирует Заявку на возврат в Журнале регистрации неисполненных документов и возвращает получателю не позднее срока, установленного для проверки, с указанием в прилагаемом протоколе проверки причины возврата. По Заявкам на возврат, представленным в электронном виде, получателю направляется протокол проверки с указанием причины возврата в электронном виде.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электронного документооборота с применением электронной цифровой подписи, направление протокола проверки осуществляется уполномоченным сотрудником 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с применением электронной цифровой подписи.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4.7. Оплата денежных обязательств, прошедших процедуры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нкционирования, осуществляется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пределах остатка средств от приносящей доход деятельности на лицевом счете получателя бюджетных средств с учетом требований положений пунктов 4.5., 4.6.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4.8.  </w:t>
      </w:r>
      <w:proofErr w:type="gramStart"/>
      <w:r>
        <w:rPr>
          <w:sz w:val="28"/>
          <w:szCs w:val="28"/>
        </w:rPr>
        <w:t xml:space="preserve">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представляет в банк оформленные на основании Заявок (Заявок на возврат) в установленном порядке расчетные документы для осуществления платежа со счета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и отражает кассовые выплаты на лицевом счете получателя бюджетных средств в соответствии с кодами бюджетной классификации, указанными получателем в Заявках (Заявках на возврат).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 xml:space="preserve">Суммы поступлений от возврата дебиторской задолженности получателю, образовавшейся в процессе исполнения им Сметы доходов и расходов текущего года, учитываются на лицевом счете получателя бюджетных средств как восстановление кассовых расходов, с отражением по </w:t>
      </w:r>
      <w:r>
        <w:rPr>
          <w:sz w:val="28"/>
          <w:szCs w:val="28"/>
        </w:rPr>
        <w:lastRenderedPageBreak/>
        <w:t xml:space="preserve">тем кодам классификации расходов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по которым ранее были произведены кассовые расходы.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Суммы поступлений от возврата дебиторской задолженности получателю, образовавшейся в процессе исполнения им Смет доходов и расходов прошлых лет, отражаются на лицевом счете получателя бюджетных средств как поступления доходов текущего года без включения в Разрешение получателя указанного источника образования средств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поле «Назначение платежа» платежного поручения по возврату дебиторской задолженности обязательно должна содержаться ссылка на номер и дату платежного поручения, на основании которого ранее был осуществлен кассовый расход либо должны быть указаны иные причины возврата средств. В случае отсутствия указанной информации в платежном поручении дебитора, поступившая сумма учитывается в порядке, установленном пунктом 4.2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случае отсутствия в платежном поручении плательщика – дебитора необходимой информации, поступившая сумма учитывается в порядке, установленном пунктами 4.2., 4.3.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4.10.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осуществляет уточнение кодов бюджетной классификации по кассовым операциям, отраженным на лицевом счете получателя бюджетных средств в установленном 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При этом указанные уточнения по кассовым операциям осуществляются при наличии в представленных  получателем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Сведениях о смете и Разрешении (Дополнениях к Разрешению) соответствующего источника формирования или направления использования средств от приносящей доход деятельности по коду бюджетной классификации, на который кассовые операции должны быть отнесены.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 xml:space="preserve">Остаток средств от приносящей доход деятельности, сформированный по результатам деятельности получателя в предыдущем финансовом году, в текущем финансовом году подлежит учету на лицевых счетах получателей бюджетных средств как вступительный остаток на 1 января текущего финансового года, если иное не установлено  решением Совета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о бюджете 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Дюртюлинский район Республики Башкортостан.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>При реорганизации получателя средств, передача кассовых выплат и поступлений по операциям со средствами от приносящей доход деятельности, отраженных в соответствующем разделе лицевого счета получателя бюджетных средств, осуществляется на основании Акта приемки – передачи кассовых выплат и поступлений при реорганизации участников бюджетного процесса, сформированный им в установленном порядке.</w:t>
      </w:r>
      <w:proofErr w:type="gramEnd"/>
    </w:p>
    <w:p w:rsidR="008B27FE" w:rsidRDefault="008B27FE" w:rsidP="008B27FE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В случае выявления несоответствия показателей, отраженных в Акте приемки-передачи кассовых выплат и поступлений, показателям, отраженным </w:t>
      </w: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на лицевом счете получателя бюджетных средств, открытом реорганизуемому получателю,  ТФУ МФ РБ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района регистрирует такой Акт приемки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5"/>
          <w:sz w:val="28"/>
          <w:szCs w:val="28"/>
        </w:rPr>
        <w:t>передачи кассовых выплат и поступлений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приемки-передачи кассовых выплат и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поступлений протокол проверки с указанием причины отклонения.</w:t>
      </w:r>
    </w:p>
    <w:p w:rsidR="008B27FE" w:rsidRDefault="008B27FE" w:rsidP="008B27FE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Аннулирование показателей Сведений о смете, учтенных на лицевом счете реорганизуемого получателя, осуществляется на основании Справки (код по Общероссийскому классификатору управленческой документации 0504833), сформированной </w:t>
      </w:r>
      <w:r>
        <w:rPr>
          <w:rFonts w:ascii="Times New Roman" w:hAnsi="Times New Roman"/>
          <w:sz w:val="28"/>
          <w:szCs w:val="28"/>
        </w:rPr>
        <w:t xml:space="preserve">ТФУ МФ РБ </w:t>
      </w:r>
      <w:proofErr w:type="spellStart"/>
      <w:r>
        <w:rPr>
          <w:rFonts w:ascii="Times New Roman" w:hAnsi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 основании представленного реорганизуемым получателем Акта приемки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5"/>
          <w:sz w:val="28"/>
          <w:szCs w:val="28"/>
        </w:rPr>
        <w:t>передачи кассовых выплат и поступлений.</w:t>
      </w:r>
    </w:p>
    <w:p w:rsidR="008B27FE" w:rsidRDefault="008B27FE" w:rsidP="008B27FE">
      <w:pPr>
        <w:ind w:firstLine="53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4.13. Для осуществления операций со средствами от приносящей доход деятельности получатель – принимающий представляет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Смету доходов и расходов и Сведения о смете, соответствующие требованиям, установленным пунктом 3.2. настоящего Порядка.</w:t>
      </w:r>
    </w:p>
    <w:p w:rsidR="008B27FE" w:rsidRDefault="008B27FE" w:rsidP="008B27F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Показатели Сведений о смете должны быть сформированы с учетом показателей Акта приемки – передачи принятых кассовых выплат и поступлений, представленного в ТФУ МФ РБ </w:t>
      </w:r>
      <w:proofErr w:type="spellStart"/>
      <w:r>
        <w:rPr>
          <w:rFonts w:ascii="Times New Roman" w:hAnsi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получателем - принимающим.</w:t>
      </w:r>
    </w:p>
    <w:p w:rsidR="008B27FE" w:rsidRDefault="008B27FE" w:rsidP="008B2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несоответствия показателей, отраженных в Акте приемки – передачи кассовых выплат и поступлений, показателям Сведений о </w:t>
      </w:r>
      <w:r>
        <w:rPr>
          <w:rFonts w:ascii="Times New Roman" w:hAnsi="Times New Roman" w:cs="Times New Roman"/>
          <w:sz w:val="28"/>
          <w:szCs w:val="28"/>
        </w:rPr>
        <w:t xml:space="preserve">смете </w:t>
      </w:r>
      <w:r>
        <w:rPr>
          <w:rFonts w:ascii="Times New Roman" w:hAnsi="Times New Roman"/>
          <w:sz w:val="28"/>
          <w:szCs w:val="28"/>
        </w:rPr>
        <w:t xml:space="preserve">ТФУ МФ РБ </w:t>
      </w:r>
      <w:proofErr w:type="spellStart"/>
      <w:r>
        <w:rPr>
          <w:rFonts w:ascii="Times New Roman" w:hAnsi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Сведения о смете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приемки-передачи кассовых выплат и поступлений протокол проверки с указанием причины отклонения.</w:t>
      </w:r>
      <w:proofErr w:type="gramEnd"/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5. Указания по заполнению форм документов к настоящему Порядку</w:t>
      </w:r>
    </w:p>
    <w:p w:rsidR="008B27FE" w:rsidRDefault="008B27FE" w:rsidP="008B27FE">
      <w:pPr>
        <w:jc w:val="center"/>
        <w:rPr>
          <w:sz w:val="28"/>
          <w:szCs w:val="28"/>
        </w:rPr>
      </w:pP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5.1. Оформляемое главным распорядителем Заявление на рассмотрение Генерального разрешения (Дополнения к Генеральному разрешению) на осуществление приносящей доход деятельности должно соответствовать следующим требованиям.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Дата составления документа, указанная в заголовочной части Заявления, должна соответствовать дате, указанной в кодовой зоне заголовочной части документа, указанной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заголовочной части, представляемого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Заявления, главный распорядитель указывает свое полное наименование,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Заявление подписывается руководителем и бухгалтером главного </w:t>
      </w:r>
      <w:r>
        <w:rPr>
          <w:sz w:val="28"/>
          <w:szCs w:val="28"/>
        </w:rPr>
        <w:lastRenderedPageBreak/>
        <w:t>распорядителя с отражением расшифровки подписей, содержащей указания фамилии и инициалов.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Подписи руководителя, бухгалтера  скрепляются гербовой печатью главного распорядителя.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5.2. Оформление Генерального </w:t>
      </w:r>
      <w:proofErr w:type="gramStart"/>
      <w:r>
        <w:rPr>
          <w:sz w:val="28"/>
          <w:szCs w:val="28"/>
        </w:rPr>
        <w:t>разрешения главного распорядителя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осуществление приносящей доход деятельности подведомственными ему учреждениями осуществляется следующим образом.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Номер и дата Генеральному разрешению присваивается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в порядке, установленном пунктом 2.10.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разрешения, указанная в заголовочной части документа, должна соответствовать дате, указанной в кодовой зоне заголовочной части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Главный распорядитель заполняет заголовочную часть Генерального разрешения с указанием 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формы соответствующего кода главы по бюджетной классификации.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Табличная часть раздела «Источники формирования и направления использования средств от приносящей доход деятельности» заполняется главным распорядителем в  следующем порядке: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– порядковый номер записи Генерального разрешения;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2 – полное наименование, дата принятия (регистрации) – в формате «день, месяц, год» (00.00.0000) и номер нормативного правового акта, устава учреждения;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3 – наименование источников формирования средств от приносящей доход деятельности согласно нормативному правовому акту или положению устава учреждения, указанному в графе 2;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4 – указания о направлениях использования средств от приносящей доход деятельности согласно нормативному правовому акту или положению устава учреждения, указанному в графе 2.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Генеральное разрешение, представляемое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главным распорядителем, должно быть завизировано  главным юрисконсультом администрации муниципального района Дюртюлинский район Республики Башкортостан с отражением расшифровки подписи, содержащей фамилию и инициалы, и даты визирования Генерального разрешения, а также должно быть подписано руководителем, бухгалтером главного распорядителя с отражением расшифровок подписей, содержащих фамилию и инициалы, и даты подписания Генерального разрешения.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Подписи руководителя, бухгалтера скрепляются гербовой печатью главного распорядителя.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Генерального разрешения в электронном виде </w:t>
      </w:r>
      <w:r>
        <w:rPr>
          <w:sz w:val="28"/>
          <w:szCs w:val="28"/>
        </w:rPr>
        <w:lastRenderedPageBreak/>
        <w:t>собственноручные подписи руководителя, бухгалтера главного распорядителя  заменяются электронной цифровой подписью.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Группа граф «Виза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района» (графы 5 – 7) раздела «Источники формирования и направления использования средств от приносящей доход деятельности» Генерального разрешения заполняется отделами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при визировании Генерального разрешения, с отражение соответственно по графам: полного наименования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  собственноручной подписи начальника отдела и расшифровки подписи, проставленной в графе 6 соответствующей строки, с указанием фамилии и инициалов.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представленного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Генерального разрешения требованиям настоящего Порядка, оно визируется главным юрисконсультом администрации муниципального района Дюртюлинский район Республики Башкортостан с проставлением подписи и отражением расшифровки подписи, содержащей фамилию и инициалы, и даты визирования Генерального разрешения.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Генеральное разрешение, представленное главным распорядителем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завизированное начальниками отделов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и главным юрисконсультом  администрации муниципального района Дюртюлинский район Республики Башкортостан, подписывается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с указанием расшифровки подписи, содержащей фамилию и инициалы, и даты подписания Генерального разрешения.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Подпись начальника (заместителя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 скрепляется гербовой печатью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5.3. Формирование Журнала регистрации Генеральных разрешений, Дополнений к Генеральному разрешению, Разрешений, Дополнений к Разрешению на осуществление приносящей доход деятельности  осуществляется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в следующем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Журнал регистрации ведется в электронном виде. Выписка из Журнала регистрации может формироваться либо в электронном виде, либо по необходимости на бумажном носителе.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заголовочной части Журнала регистрации указывается полное наименование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формировании выписки из Журнала регистрации за определенный период в кодовой зоне заголовочной части документа отражаются даты открытия и закрытия сформированной выписки из Журнала регистрации.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формировании Журнала регистрации в кодовой зоне заголовочной части документа отражаются: «дата открытия» – дата создания (первой записи) Журнала регистрации; «дата закрытия» – текущая дата формирования или дата закрытия Журнала Регистрации.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Даты открытия и закрытия указываются в Журнале регистрации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Табличная часть Журнала регистрации заполняется в следующем порядке: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– порядковый номер записи в Журнале регистрации;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графе 2 – дата регистрации Генерального разрешения, Дополнения к генеральному разрешению, Разрешения, Дополнения к Разрешению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графе 3 отражается код главы по бюджетной классификации главного распорядителя, представившего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Генеральное разрешение, Дополнение к генеральному разрешению или код по Сводному реестру  главного распорядителя (распорядителя);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4 – наименование документа, зарегистрированного по соответствующей строке Журнала регистрации: «Генеральное разрешение», «Дополнение к Генеральному разрешению», «Разрешение», «Дополнение к Разрешению»;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5 – номер документа, указанного в графе 4 соответствующей строки Журнала регистрации;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6 – дата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ния начальником (заместителем начальника) 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Генерального разрешения, Дополнения к генеральному разрешению или дата составления главным распорядителей, распорядителем Разрешения, Дополнения к Разрешению, указанного по соответствующей строке Журнала регистрации;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графах 7, 8 – указываются соответственно, инициалы, фамилия и должность представителя главного распорядителя, которому было передано зарегистрированное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разрешение или Дополнение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графе 9 – дата вручения представителю главного распорядителя, указанному в графах 7, 8 Журнала регистрации, Генерального разрешения, Дополнения к Генеральному разрешению, зарегистрированного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графы 7, 8, 9 при регистрации Разрешения, Дополнений к Разрешению не заполняются;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графах 6, 9 Журнала регистрации указывается дата 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или выписка из Журнала регистрации, сформированные на бумажном носителе, подписываются специалистом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ответственным за правильность формирования Журнала регистрации, с отражением его должности, расшифровки подписи (с указанием фамилии и инициалов) и даты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 Журнала регистрации, выписки из Журнала регистрации.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Каждая завершенная страница Журнала регистрации или выписки из Журнала регистрации, сформированные на бумажном носителе, должна быть пронумерована с указанием порядкового номера страницы и общего числа страниц.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5.4. Оформление Дополнения к Генеральному разрешению на осуществление приносящей доход деятельности осуществляется в следующем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Номер и дата Дополнения к Генеральному разрешению присваивается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в порядке, установленном пунктом 2.11. настоящего Порядка.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Дополнения к Генеральному разрешению, указанная в заголовочной части документа, должна соответствовать дате, указанной в кодовой зоне заголовочной части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распорядитель, представляющий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на рассмотрение Дополнение к Генеральному разрешению, заполняет заголовочную часть документа с указанием: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наименование документа – номера Генерального разрешения, к которому сформировано представляемое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Дополнение к Генеральному разрешению, с указанием в кодовой зоне заголовочной части даты регистрации Генерального разрешения в формате «день, месяц, год» (00.00.0000).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заголовочной части – 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строке «Специальные указания» заголовочной части документа - отражается при необходимости причина оформления Дополнения к Генеральному разрешению, в том числе указание на отзыв Генерального разрешения и при необходимости причина отзыва.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Табличная часть раздела «Сведения об изменении источников формирования и направлений использования средств от приносящей доход деятельности» заполняется главным распорядителем в следующем порядке: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– порядковый номер записи по строке Дополнения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2 – полное наименование нормативного правового акта, устава учреждения, устанавливающего (исключающего) источники формирования или направления использования средств от приносящей доход деятельности, дата принятия (регистрации) – в формате «день, месяц, год» (00.00.0000) и номер нормативного правового акта, устава учреждения, в соответствии с которым вносятся изменения в Генеральное разрешение;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3 – соответствующий указанному в графе 2 документу порядковый номер записи Генерального разрешения.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Если формируемым Дополнением к Генеральному разрешению вносится новая запись, по которой в Генеральном разрешении с учетом ранее зарегистрированных Дополнений к Генеральному разрешению отсутствовал порядковый номер записи, то в графе 3 проставляется порядковый номер записи, следующий за номером последней записи Генерального разрешения с учетом зарегистрированных ранее Дополнений к Генеральному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графах 4, 5 отражаются вносимые, согласно документу, указанному в графе 2 Дополнения к Генеральному разрешению, изменения,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-в источники формирования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-в направления использования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графах 6, 7 отражается новая редакция записи Генерального разрешения, с учетом вносимых, согласно документу, указанному в графе 2 Дополнения к Генеральному разрешению, изменений,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 источникам формирования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 направлениям использования  средств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Дополнение к Генеральному разрешению, представляемое главным распорядителем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должно быть завизировано главным юрисконсультом администрации муниципального района Дюртюлинский район Республики Башкортостан, с отражением расшифровки подписи, содержащей фамилию и инициалы, и даты визирования, а также должно быть подписано руководителем, бухгалтером главного распорядителя  с отражением расшифровок подписей, содержащих фамилию и инициалы, и даты подписания Дополнения к</w:t>
      </w:r>
      <w:proofErr w:type="gramEnd"/>
      <w:r>
        <w:rPr>
          <w:sz w:val="28"/>
          <w:szCs w:val="28"/>
        </w:rPr>
        <w:t xml:space="preserve"> Генеральному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Подписи руководителя,  бухгалтера скрепляются гербовой печатью главного распорядителя.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представлении Дополнения к генеральному разрешению в электронном виде собственноручная подпись руководителя, бухгалтера  заменяется электронной цифровой подписью.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Группа граф «Виза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района» (графы 8 – 10) раздела «Сведения об изменении источников формирования и направлений использования средств от приносящей доход деятельности» Дополнения к Генеральному разрешению заполняется  отделами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при визировании Дополнения к Генеральному разрешению с отражением соответственно по графам: полного наименования отдела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района;</w:t>
      </w:r>
      <w:proofErr w:type="gramEnd"/>
      <w:r>
        <w:rPr>
          <w:sz w:val="28"/>
          <w:szCs w:val="28"/>
        </w:rPr>
        <w:t xml:space="preserve"> собственноручной подписи начальника отдела, расшифровки подписи, проставленной в графе 9 соответствующей строки, с указанием фамилии и инициалов.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представленного на рассмотрение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Дополнения к Генеральному разрешению требованиям настоящего Порядка, оно визируется главным юрисконсультом администрации муниципального района Дюртюлинский район Республики Башкортостан с проставлением подписи и отражением расшифровки подписи, содержащей фамилию и инициалы, и даты визирования Дополнения к Генеральному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Дополнение к Генеральному разрешению, представленное главным распорядителем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завизированное начальниками отделов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главным юрисконсультом администрации муниципального района Дюртюлинский район Республики Башкортостан, подписывается начальником (заместителем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с указанием расшифровки подписи, содержащей фамилию и инициалы, и даты подписания Дополнения </w:t>
      </w:r>
      <w:r>
        <w:rPr>
          <w:sz w:val="28"/>
          <w:szCs w:val="28"/>
        </w:rPr>
        <w:lastRenderedPageBreak/>
        <w:t>к Генеральному разрешению.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Подпись начальника (заместителя начальника)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скрепляется гербовой печатью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5.5. Оформление Разрешения на осуществление приносящей доход деятельности осуществляется в следующем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Главный распорядитель (распорядитель) заполняет заголовочную часть Разрешения с  указанием: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наименовании документа – номера Разрешения;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заголовочной части документа: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-даты оформления Разрешения, с указанием в кодовой зоне заголовочной части формы даты оформления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 главного распорядителя (кода распорядителя по Сводному реестру);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-номера Генерального разрешения, на основании которого сформировано Разрешение, с указанием в кодовой зоне заголовочной части документа даты регистрации Генерального разрешения, в формате 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-полного наименования получателя, которое должно соответствовать реестровой записи Сводного реестра, с отражением в кодовой зоне заголовочной части документа кода получателя по Сводному реестру, ИНН и КПП получателя;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-юридический адрес получателя, и (или) адрес структурного или обособленного подразделения,  для которого предназначено данное Разрешение.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формировании Разрешения получателем для созданных им структурных или обособленных подразделений по строке «Получатель бюджетных средств» заголовочной части документа указывается наименование подразделения, которое должно соответствовать наименованию, указанному в Сводном реестре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 указанием в кодовой части документа, кода по Сводному реестру, ИНН и КПП.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этом полное наименование получателя, создавшего структурное или обособленное подразделение (далее – головное учреждение), указывается по строке «Распорядитель бюджетных средств».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Строка «Получатель бюджетных средств» не заполняется в случае оформления Разрешения для получателей, являющихся главными распорядителями (распорядителями).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Табличная часть заполняется следующим образом: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– порядковый номер записи по строке Разрешения;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2 – полное наименование, дата принятия (регистрации) – в формате «день, месяц, год» (00.00.0000) и номер нормативного правового акта, устава учреждения;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3, 4 указываются согласно документу, отраженному в графе 2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-источники формирования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-направления использования средств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Разрешение, сформированное главным распорядителем (распорядителем), получателем, имеющим в подведомственности структурные или обособленные подразделения, должно быть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но руководителем, бухгалтером, с отражением расшифровки подписей, содержащих фамилию, инициалы и даты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Подписи руководителя, бухгалтера скрепляются гербовой печатью оформившего Разрешение главного распорядителя, распорядителя, получателя.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представлении Разрешения в электронном виде собственноручные подписи руководителя, бухгалтера  заменяется электронной цифровой подписью.</w:t>
      </w:r>
    </w:p>
    <w:p w:rsidR="008B27FE" w:rsidRDefault="008B27FE" w:rsidP="008B27FE">
      <w:pPr>
        <w:tabs>
          <w:tab w:val="left" w:pos="90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5.6. Оформление Дополнения к Разрешению на осуществление приносящей доход деятельности осуществляется в следующем порядке.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Главный распорядитель (распорядитель) заполняет заголовочную часть Дополнения к Разрешению с указанием: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наименовании документа – номера Дополнения к Разрешению и номера Разрешения, к которому сформировано данное Дополнение к разрешению (с отражением в кодовой зоне заголовочной части документа – даты Разрешения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заголовочной части документа: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-даты оформления Дополнения к Разрешению, с указанием в кодовой зоне заголовочной части документа даты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 главного распорядителя (кода распорядителя по Сводному реестру);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-полного наименования получателя, которое должно соответствовать реестровой записи Сводного реестра, с отражением в кодовой зоне заголовочной части документа кода получателя по Сводному реестру, ИНН и КПП получателя;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-в случае изменения наименования получателя, структурного или обособленного подразделения отдельно указывается старое полное наименование и новое полное наименование получателя средств бюджета;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-юридический адрес получателя, и (или) адрес структурного или обособленного подразделения, для которого предназначено данное Дополнение к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 случае изменения юридического адре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 получателя, структурного или обособленного подразделения отдельно указывается старый и новый юридический адрес получателя средств бюджета и (или) адрес структурного или обособленного подразделения, для которого предназначено данное </w:t>
      </w:r>
      <w:r>
        <w:rPr>
          <w:sz w:val="28"/>
          <w:szCs w:val="28"/>
        </w:rPr>
        <w:lastRenderedPageBreak/>
        <w:t>Дополнение к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формировании получателем Дополнения к Разрешению для созданных им структурных или обособленных подразделений по строке «Получатель бюджетных средств» заголовочной части документа указывается наименование подразделения, которое должно соответствовать реестровой записи Сводного реестра с указанием в кодовой части документа, кода по Сводному реестру, ИНН и КПП.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этом полное наименование получателя, указывается по строке «Распорядитель бюджетных средств».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Строка «Получатель бюджетных средств» не заполняется в случае оформления Дополнения к Разрешению для получателей, являющихся главными распорядителями (распорядителями).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строке «Специальные указания» при необходимости отражается причина оформления Дополнения к Разрешению, в том числе указание на отзыв Разрешения и при необходимости причина отзыва.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Табличная часть заполняется следующим образом: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– порядковый номер записи по строке Дополнения к Разрешению;</w:t>
      </w:r>
    </w:p>
    <w:p w:rsidR="008B27FE" w:rsidRDefault="008B27FE" w:rsidP="008B27FE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в графе 2 – полное наименование нормативного правового акта, устава учреждения, устанавливающего (исключающего) источники формирования или направления использования средств от приносящей доход деятельности, в соответствии с которым внесены изменения в Генеральное разрешение (вносятся изменения в Разрешение), а также дата принятия, (регистрации) – в формате «день, месяц, год» (00.00.0000) и номер нормативного правового акта, устава учреждения;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3 – соответствующий указанному в графе 2 нормативному правовому акту, положению устава учреждения порядковый номер записи в Разрешении;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графах 4, 5 – вносимые согласно нормативному правовому акту, уставу учреждения, указанному в графе 2, изменения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-в источники формирования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-в направления использования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графах 6, 7 отражается новая редакция записи Разрешения, с учетом вносимых, согласно  документу, указанному в графе 2 Дополнения к Разрешению, изменений,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 источникам формирования средств от приносящей доход деятельности;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 направлениям использования средств от приносящей доход деятельности.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Дополнение к Разрешению, представляемое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района, должно быть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но руководителем, бухгалтером получателя с отражением расшифровок подписей, содержащих фамилию и инициалы, и даты подпи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ния Дополнения к Разрешению.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Подписи руководителя, бухгалтера скрепляются гербовой печатью главного распорядителя, распорядителя, получателя.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представлении Дополнения к генеральному разрешению в электронном виде собственноручная подпись руководителя, бухгалтера   заменяется электронной цифровой подписью.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представлении Дополнения к разрешению в электронном виде собственноручная подпись руководителя,  бухгалтера заменяется электронной цифровой подписью.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5.7. Формирование Сведений о сметных назначениях, содержащихся в Сметах доходов и расходов по приносящей доход деятельности, осуществляется следующим образом.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Получатель заполняет заголовочную часть Сведений о смете с указанием: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наименовании – уникального номера Сведения о смете, который присваивается в порядке, установленном главным распорядителем, распорядителем и года, на который Сметой доходов и расходов по приносящей доход деятельности, утверждены сметные назначения, отражаемые в Сведениях о смете;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заголовочной части документа: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-даты составления Сведений о смете, с указанием в кодовой зоне заголовочной части документа даты в формате «день, месяц, год» (00.00.0000);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кода получателя по Сводному реестру и номера лицевого счета получателя бюджетных средств;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-полного наименования главного распорядителя, в ведении которого находится получатель, с отражением в кодовой зоне заголовочной части документа кода главы по бюджетной классификации главного распорядителя;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-по строке «Кому» указывается полное наименование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в которое представляются Сведения о смете. </w:t>
      </w:r>
      <w:proofErr w:type="gramStart"/>
      <w:r>
        <w:rPr>
          <w:sz w:val="28"/>
          <w:szCs w:val="28"/>
        </w:rPr>
        <w:t>В кодовой зоне «Остаток средств на начало года» указывается остаток средств по приносящей доход деятельности, учитываемый на лицевом счете получателя бюджетных средств на 1 января текущего финансового года (далее вступительный остаток).</w:t>
      </w:r>
      <w:proofErr w:type="gramEnd"/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Табличная часть заполняется получателем  в следующем порядке: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1 указываются порядковые номера записей Разрешения, с учетом утвержденных на дату представления Сведений о смете Дополнений к Разрешению, согласно которым установлены соответствующие источники формирования средств от приносящей доход деятельности, их направления использования;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2 указываются коды бюджетной классификации источников формирования средств, направлений использования средств согласно записям Разрешения, номера которых, отражены в графе 1 документа;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графе 3 указывается период равный текущему финансовому году;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графах 4 – 6 в разрезе кодов бюджетной классификации, отраженных в графе 2 документа, указываются  показатели годовых сметных назначений, </w:t>
      </w:r>
      <w:r>
        <w:rPr>
          <w:sz w:val="28"/>
          <w:szCs w:val="28"/>
        </w:rPr>
        <w:lastRenderedPageBreak/>
        <w:t>утвержденные Сметой доходов и расходов с учетом утвержденных на дату представления Сведений о смете  изменений в Смету доходов и расходов, соответственно: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сумме доходов, в разрезе кодов классификации доходов;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сумме расходов, в разрезе кодов классификации расходов;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сумме источников финансирования дефицита – в сумме показателя по изменению остатков денежных средств на лицевом счете получателя, по соответствующему коду увеличения (уменьшения) прочих остатков денежных средств бюджета сельского поселения </w:t>
      </w:r>
      <w:r w:rsidR="00001D97">
        <w:rPr>
          <w:color w:val="000000"/>
          <w:spacing w:val="2"/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по бюджетной классификации.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При этом сумма перечислений денежных средств между структурными или территориально обособленными подразделениями и получателем их создавшим (головным учреждением) указывается в графе 6, с отражением в графе 2 кода изменения остатков средств по бюджетной классификации.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строке «Всего» в графах 4 – 6  отражается общая сумма утвержденных на финансовый год Сметой доходов и расходов с учетом утвержденных на дату представления Сведений о смете изменений в Смету доходов и расходов показателей годовых сметных назначений, соответственно по доходам, расходам и источникам финансирования дефицита.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ТФУ МФ РБ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 Сведения о смете подписываются руководителем и бухгалтером главного распорядителя с отражением расшифровки подписей, содержащей указания фамилии и инициалов.</w:t>
      </w:r>
    </w:p>
    <w:p w:rsidR="008B27FE" w:rsidRDefault="008B27FE" w:rsidP="008B27FE">
      <w:pPr>
        <w:ind w:firstLine="539"/>
        <w:rPr>
          <w:sz w:val="28"/>
          <w:szCs w:val="28"/>
        </w:rPr>
      </w:pPr>
      <w:r>
        <w:rPr>
          <w:sz w:val="28"/>
          <w:szCs w:val="28"/>
        </w:rPr>
        <w:t>Каждая завершенная страница Сведений о смете должна быть пронумерована, с указанием порядкового номера страницы и общего числа страниц документа.</w:t>
      </w:r>
    </w:p>
    <w:p w:rsidR="00B14323" w:rsidRDefault="00B14323">
      <w:pPr>
        <w:ind w:firstLine="709"/>
        <w:jc w:val="both"/>
        <w:rPr>
          <w:sz w:val="28"/>
          <w:szCs w:val="28"/>
        </w:rPr>
      </w:pPr>
    </w:p>
    <w:sectPr w:rsidR="00B14323" w:rsidSect="004C0D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E045D"/>
    <w:rsid w:val="00001D97"/>
    <w:rsid w:val="002E045D"/>
    <w:rsid w:val="00336247"/>
    <w:rsid w:val="00414CD4"/>
    <w:rsid w:val="004C0D1A"/>
    <w:rsid w:val="007F1506"/>
    <w:rsid w:val="007F2D81"/>
    <w:rsid w:val="008B27FE"/>
    <w:rsid w:val="00A22459"/>
    <w:rsid w:val="00B14323"/>
    <w:rsid w:val="00B56D7D"/>
    <w:rsid w:val="00E4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D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0D1A"/>
    <w:pPr>
      <w:keepNext/>
      <w:shd w:val="clear" w:color="auto" w:fill="FFFFFF"/>
      <w:ind w:firstLine="709"/>
      <w:jc w:val="both"/>
      <w:outlineLvl w:val="0"/>
    </w:pPr>
    <w:rPr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27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0D1A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a3">
    <w:name w:val="Balloon Text"/>
    <w:basedOn w:val="a"/>
    <w:semiHidden/>
    <w:rsid w:val="004C0D1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8B27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8B27F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работы по доведению до главных</vt:lpstr>
    </vt:vector>
  </TitlesOfParts>
  <Company>11</Company>
  <LinksUpToDate>false</LinksUpToDate>
  <CharactersWithSpaces>76869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creator>1</dc:creator>
  <cp:lastModifiedBy>1</cp:lastModifiedBy>
  <cp:revision>8</cp:revision>
  <cp:lastPrinted>2008-12-06T06:28:00Z</cp:lastPrinted>
  <dcterms:created xsi:type="dcterms:W3CDTF">2019-12-20T06:55:00Z</dcterms:created>
  <dcterms:modified xsi:type="dcterms:W3CDTF">2019-12-20T10:25:00Z</dcterms:modified>
</cp:coreProperties>
</file>