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B5A9F" w:rsidRPr="000B5A9F" w:rsidRDefault="000B5A9F" w:rsidP="000B5A9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9F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20 заседание</w:t>
      </w:r>
    </w:p>
    <w:p w:rsidR="000B5A9F" w:rsidRPr="000B5A9F" w:rsidRDefault="000B5A9F" w:rsidP="000B5A9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9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B5A9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9F">
        <w:rPr>
          <w:rFonts w:ascii="Times New Roman" w:hAnsi="Times New Roman" w:cs="Times New Roman"/>
          <w:b/>
          <w:sz w:val="28"/>
          <w:szCs w:val="28"/>
        </w:rPr>
        <w:t>«23» декабрь 2016 й                        №95                             «23» декабря 2016 г</w:t>
      </w: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  <w:b/>
        </w:rPr>
      </w:pPr>
      <w:r w:rsidRPr="000B5A9F">
        <w:rPr>
          <w:rFonts w:ascii="Times New Roman" w:hAnsi="Times New Roman" w:cs="Times New Roman"/>
          <w:b/>
        </w:rPr>
        <w:t>О внесении изменений  в решение Совета  от  18.06 .2012г. № 67   «О порядке оформления прав пользования  муниципальным имуществом сельского  поселения Такарликовский сельсовет  муниципального района Дюртюлинский район Республики Башкортостан»</w:t>
      </w: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сельского  поселения </w:t>
      </w:r>
      <w:r w:rsidRPr="000B5A9F">
        <w:rPr>
          <w:rFonts w:ascii="Times New Roman" w:hAnsi="Times New Roman" w:cs="Times New Roman"/>
          <w:b/>
        </w:rPr>
        <w:t>Такарликовский</w:t>
      </w:r>
      <w:r w:rsidRPr="000B5A9F">
        <w:rPr>
          <w:rFonts w:ascii="Times New Roman" w:hAnsi="Times New Roman" w:cs="Times New Roman"/>
        </w:rPr>
        <w:t xml:space="preserve"> сельсовет  муниципального района Дюртюлинский район Республики Башкортостан,  </w:t>
      </w: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решил:</w:t>
      </w: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1. Утвердить прилагаемые изменения, вносимые  в решение Совета  от   18.06</w:t>
      </w:r>
      <w:smartTag w:uri="urn:schemas-microsoft-com:office:smarttags" w:element="metricconverter">
        <w:smartTagPr>
          <w:attr w:name="ProductID" w:val=".2012 г"/>
        </w:smartTagPr>
        <w:r w:rsidRPr="000B5A9F">
          <w:rPr>
            <w:rFonts w:ascii="Times New Roman" w:hAnsi="Times New Roman" w:cs="Times New Roman"/>
          </w:rPr>
          <w:t>.2012 г</w:t>
        </w:r>
      </w:smartTag>
      <w:r w:rsidRPr="000B5A9F">
        <w:rPr>
          <w:rFonts w:ascii="Times New Roman" w:hAnsi="Times New Roman" w:cs="Times New Roman"/>
        </w:rPr>
        <w:t xml:space="preserve">. № 67   «О порядке оформления прав пользования муниципальным имуществом сельского  поселения </w:t>
      </w:r>
      <w:r w:rsidRPr="000B5A9F">
        <w:rPr>
          <w:rFonts w:ascii="Times New Roman" w:hAnsi="Times New Roman" w:cs="Times New Roman"/>
          <w:b/>
        </w:rPr>
        <w:t>Такарликовский</w:t>
      </w:r>
      <w:r w:rsidRPr="000B5A9F">
        <w:rPr>
          <w:rFonts w:ascii="Times New Roman" w:hAnsi="Times New Roman" w:cs="Times New Roman"/>
        </w:rPr>
        <w:t xml:space="preserve"> сельсовет  муниципального района Дюртюлинский район Республики Башкортостан.</w:t>
      </w: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2. Обнародовать настоящее решение на официальном сайте администрации сельского  поселения </w:t>
      </w:r>
      <w:r w:rsidRPr="000B5A9F">
        <w:rPr>
          <w:rFonts w:ascii="Times New Roman" w:hAnsi="Times New Roman" w:cs="Times New Roman"/>
          <w:b/>
        </w:rPr>
        <w:t>Такарликовский</w:t>
      </w:r>
      <w:r w:rsidRPr="000B5A9F">
        <w:rPr>
          <w:rFonts w:ascii="Times New Roman" w:hAnsi="Times New Roman" w:cs="Times New Roman"/>
        </w:rPr>
        <w:t xml:space="preserve"> сельсовет  муниципального района Дюртюлинский район в сети Интернет.</w:t>
      </w: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3. Контроль за исполнением решения возложить на постоянную депутатскую комиссию по бюджету, финансам, налогам и вопросам собственности (Хасанов Ш.А.).</w:t>
      </w: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Глава сельского поселения                                     Ф.Х. Тухватуллин</w:t>
      </w: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lastRenderedPageBreak/>
        <w:t xml:space="preserve">Приложение 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к решению Совета 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сельского  поселения 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  <w:b/>
        </w:rPr>
        <w:t>Такарликовский</w:t>
      </w:r>
      <w:r w:rsidRPr="000B5A9F">
        <w:rPr>
          <w:rFonts w:ascii="Times New Roman" w:hAnsi="Times New Roman" w:cs="Times New Roman"/>
        </w:rPr>
        <w:t xml:space="preserve"> сельсовет 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муниципального района 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Дюртюлинский район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Республики Башкортостан</w:t>
      </w:r>
    </w:p>
    <w:p w:rsidR="000B5A9F" w:rsidRPr="000B5A9F" w:rsidRDefault="000B5A9F" w:rsidP="000B5A9F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от  ___________ 2016г. № _______</w:t>
      </w:r>
    </w:p>
    <w:p w:rsidR="000B5A9F" w:rsidRPr="000B5A9F" w:rsidRDefault="000B5A9F" w:rsidP="000B5A9F">
      <w:pPr>
        <w:spacing w:after="0"/>
        <w:jc w:val="right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rPr>
          <w:rFonts w:ascii="Times New Roman" w:hAnsi="Times New Roman" w:cs="Times New Roman"/>
        </w:rPr>
      </w:pP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  <w:b/>
        </w:rPr>
      </w:pPr>
      <w:r w:rsidRPr="000B5A9F">
        <w:rPr>
          <w:rFonts w:ascii="Times New Roman" w:hAnsi="Times New Roman" w:cs="Times New Roman"/>
          <w:b/>
        </w:rPr>
        <w:t>Изменения, вносимые в Порядок оформления прав пользования муниципальным  имуществом сельского  поселения Такарликовский сельсовет  муниципального района Дюртюлинский район Республики Башкортостан</w:t>
      </w:r>
    </w:p>
    <w:p w:rsidR="000B5A9F" w:rsidRPr="000B5A9F" w:rsidRDefault="000B5A9F" w:rsidP="000B5A9F">
      <w:pPr>
        <w:spacing w:after="0"/>
        <w:jc w:val="center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0" w:name="sub_1002"/>
      <w:r w:rsidRPr="000B5A9F">
        <w:rPr>
          <w:rFonts w:ascii="Times New Roman" w:hAnsi="Times New Roman" w:cs="Times New Roman"/>
        </w:rPr>
        <w:t xml:space="preserve">1) в </w:t>
      </w:r>
      <w:hyperlink r:id="rId7" w:history="1">
        <w:r w:rsidRPr="000B5A9F">
          <w:rPr>
            <w:rStyle w:val="aff6"/>
            <w:rFonts w:ascii="Times New Roman" w:hAnsi="Times New Roman"/>
          </w:rPr>
          <w:t>Порядке</w:t>
        </w:r>
      </w:hyperlink>
      <w:r w:rsidRPr="000B5A9F">
        <w:rPr>
          <w:rFonts w:ascii="Times New Roman" w:hAnsi="Times New Roman" w:cs="Times New Roman"/>
        </w:rPr>
        <w:t xml:space="preserve"> оформления прав пользования муниципальным имуществом сельского  поселения </w:t>
      </w:r>
      <w:r w:rsidRPr="000B5A9F">
        <w:rPr>
          <w:rFonts w:ascii="Times New Roman" w:hAnsi="Times New Roman" w:cs="Times New Roman"/>
          <w:b/>
        </w:rPr>
        <w:t>Такарликовский</w:t>
      </w:r>
      <w:r w:rsidRPr="000B5A9F">
        <w:rPr>
          <w:rFonts w:ascii="Times New Roman" w:hAnsi="Times New Roman" w:cs="Times New Roman"/>
        </w:rPr>
        <w:t xml:space="preserve"> сельсовет  муниципального района Дюртюлинский район Республики Башкортостан, утвержденным указанным решением:</w:t>
      </w:r>
      <w:bookmarkStart w:id="1" w:name="sub_1021"/>
      <w:bookmarkEnd w:id="0"/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Абзац второй подпункта 2.4.1. исключить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Абзац третий подпункта 2.4.2. исключить 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а) </w:t>
      </w:r>
      <w:hyperlink r:id="rId8" w:history="1">
        <w:r w:rsidRPr="000B5A9F">
          <w:rPr>
            <w:rStyle w:val="aff6"/>
            <w:rFonts w:ascii="Times New Roman" w:hAnsi="Times New Roman"/>
          </w:rPr>
          <w:t>пункт</w:t>
        </w:r>
      </w:hyperlink>
      <w:r w:rsidRPr="000B5A9F">
        <w:rPr>
          <w:rFonts w:ascii="Times New Roman" w:hAnsi="Times New Roman" w:cs="Times New Roman"/>
        </w:rPr>
        <w:t xml:space="preserve"> 2.14 дополнить </w:t>
      </w:r>
      <w:hyperlink r:id="rId9" w:history="1">
        <w:r w:rsidRPr="000B5A9F">
          <w:rPr>
            <w:rStyle w:val="aff6"/>
            <w:rFonts w:ascii="Times New Roman" w:hAnsi="Times New Roman"/>
          </w:rPr>
          <w:t>абзацем</w:t>
        </w:r>
      </w:hyperlink>
      <w:r w:rsidRPr="000B5A9F">
        <w:rPr>
          <w:rFonts w:ascii="Times New Roman" w:hAnsi="Times New Roman" w:cs="Times New Roman"/>
        </w:rPr>
        <w:t xml:space="preserve"> следующего содержания:</w:t>
      </w:r>
    </w:p>
    <w:bookmarkEnd w:id="1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2" w:name="sub_1022"/>
      <w:r w:rsidRPr="000B5A9F">
        <w:rPr>
          <w:rFonts w:ascii="Times New Roman" w:hAnsi="Times New Roman" w:cs="Times New Roman"/>
        </w:rPr>
        <w:t xml:space="preserve">б) </w:t>
      </w:r>
      <w:hyperlink r:id="rId10" w:history="1">
        <w:r w:rsidRPr="000B5A9F">
          <w:rPr>
            <w:rStyle w:val="aff6"/>
            <w:rFonts w:ascii="Times New Roman" w:hAnsi="Times New Roman"/>
          </w:rPr>
          <w:t>пункт</w:t>
        </w:r>
      </w:hyperlink>
      <w:r w:rsidRPr="000B5A9F">
        <w:rPr>
          <w:rFonts w:ascii="Times New Roman" w:hAnsi="Times New Roman" w:cs="Times New Roman"/>
        </w:rPr>
        <w:t xml:space="preserve"> 3.6 изложить в следующей редакции:</w:t>
      </w:r>
    </w:p>
    <w:bookmarkEnd w:id="2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"3.6.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lastRenderedPageBreak/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л) перечень муниципального имущества, предполагаемого к передаче в доверительное управление;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н) опись представляемых документов.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"а", "г"-"з", "л"-"н" настоящего пункта, представляются в  комитет по управлению собственностью Министерства земельных и имущественных отношений  Республики Башкортостан по Дюртюлинскому району и городу Дюртюли заявителем самостоятельно.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"б", "в", "и", "к" настоящего пункта, запрашиваются комитетом по управлению собственностью Министерства земельных и имущественных отношений  Республики Башкортостан по Дюртюлинскому району и городу Дюртюли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3" w:name="sub_1023"/>
      <w:r w:rsidRPr="000B5A9F">
        <w:rPr>
          <w:rFonts w:ascii="Times New Roman" w:hAnsi="Times New Roman" w:cs="Times New Roman"/>
        </w:rPr>
        <w:t xml:space="preserve">в) </w:t>
      </w:r>
      <w:hyperlink r:id="rId11" w:history="1">
        <w:r w:rsidRPr="000B5A9F">
          <w:rPr>
            <w:rStyle w:val="aff6"/>
            <w:rFonts w:ascii="Times New Roman" w:hAnsi="Times New Roman"/>
          </w:rPr>
          <w:t>пункт 4.6</w:t>
        </w:r>
      </w:hyperlink>
      <w:r w:rsidRPr="000B5A9F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3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"4.6. Для оформления договора безвозмездного пользования муниципальным  имуществом представляются следующие документы или их копии: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</w:t>
      </w:r>
      <w:r w:rsidRPr="000B5A9F">
        <w:rPr>
          <w:rFonts w:ascii="Times New Roman" w:hAnsi="Times New Roman" w:cs="Times New Roman"/>
        </w:rPr>
        <w:lastRenderedPageBreak/>
        <w:t>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л) перечень муниципального имущества, предполагаемого к передаче в доверительное управление;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н) опись представляемых документов.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"а", "г"-"з", "л"-"н" настоящего пункта, представляются в комитет по управлению собственностью Министерства земельных  и имущественных отношений Республики Башкортостан по управлению собственностью по Дюртюлинскому району и городу Дюртюли  заявителем самостоятельно.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"б", "в", "и", "к" настоящего пункта, запрашиваются комитетом по управлению собственностью Министерства земельных  и имущественных отношений Республики Башкортостан по управлению собственностью по Дюртюлинскому району и городу Дюртюли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4" w:name="sub_1024"/>
      <w:r w:rsidRPr="000B5A9F">
        <w:rPr>
          <w:rFonts w:ascii="Times New Roman" w:hAnsi="Times New Roman" w:cs="Times New Roman"/>
        </w:rPr>
        <w:t xml:space="preserve">г) </w:t>
      </w:r>
      <w:hyperlink r:id="rId12" w:history="1">
        <w:r w:rsidRPr="000B5A9F">
          <w:rPr>
            <w:rStyle w:val="aff6"/>
            <w:rFonts w:ascii="Times New Roman" w:hAnsi="Times New Roman"/>
          </w:rPr>
          <w:t>пункт</w:t>
        </w:r>
      </w:hyperlink>
      <w:r w:rsidRPr="000B5A9F">
        <w:rPr>
          <w:rFonts w:ascii="Times New Roman" w:hAnsi="Times New Roman" w:cs="Times New Roman"/>
        </w:rPr>
        <w:t xml:space="preserve"> 5.4.  изложить в следующей редакции:</w:t>
      </w:r>
    </w:p>
    <w:bookmarkEnd w:id="4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"5.4.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</w:t>
      </w:r>
      <w:r w:rsidRPr="000B5A9F">
        <w:rPr>
          <w:rFonts w:ascii="Times New Roman" w:hAnsi="Times New Roman" w:cs="Times New Roman"/>
        </w:rPr>
        <w:lastRenderedPageBreak/>
        <w:t>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з) письмо банковского учреждения о наличии банковских счетов заявителя;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к) для индивидуального предпринимателя - декларация о доходах;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л) перечень государственного имущества Республики Башкортостан, предполагаемого к передаче в доверительное управление;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н) опись представляемых документов.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"а", "г"-"з", "л"-"н" настоящего пункта, представляются в комитет по управлению собственностью Министерства земельных  и имущественных отношений Республики Башкортостан по управлению собственностью по Дюртюлинскому району и городу Дюртюли  заявителем самостоятельно.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Документы, указанные в подпунктах "б", "в", "и", "к" настоящего пункта, запрашиваются комитетом по управлению собственностью Министерства земельных  и имущественных отношений Республики Башкортостан по управлению собственностью по Дюртюлинскому району и городу Дюртюли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5" w:name="sub_1025"/>
      <w:r w:rsidRPr="000B5A9F">
        <w:rPr>
          <w:rFonts w:ascii="Times New Roman" w:hAnsi="Times New Roman" w:cs="Times New Roman"/>
        </w:rPr>
        <w:t>Абзац третий пункта 5.5. исключить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 xml:space="preserve">д) дополнить </w:t>
      </w:r>
      <w:hyperlink r:id="rId13" w:history="1">
        <w:r w:rsidRPr="000B5A9F">
          <w:rPr>
            <w:rStyle w:val="aff6"/>
            <w:rFonts w:ascii="Times New Roman" w:hAnsi="Times New Roman"/>
          </w:rPr>
          <w:t>пунктом</w:t>
        </w:r>
      </w:hyperlink>
      <w:r w:rsidRPr="000B5A9F">
        <w:rPr>
          <w:rFonts w:ascii="Times New Roman" w:hAnsi="Times New Roman" w:cs="Times New Roman"/>
        </w:rPr>
        <w:t xml:space="preserve"> 5.11 следующего содержания:</w:t>
      </w:r>
    </w:p>
    <w:bookmarkEnd w:id="5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lastRenderedPageBreak/>
        <w:t>"5.11.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 первый год аренды - 40 процентов от размера арендной платы;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во второй год аренды - 60 процентов от размера арендной платы;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 третий год аренды - 80 процентов от размера арендной платы;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в четвертый год аренды и далее - 100 процентов от размера арендной платы.";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6" w:name="sub_1026"/>
      <w:r w:rsidRPr="000B5A9F">
        <w:rPr>
          <w:rFonts w:ascii="Times New Roman" w:hAnsi="Times New Roman" w:cs="Times New Roman"/>
        </w:rPr>
        <w:t>е) абзац 6.4. изложить в следующей редакции:</w:t>
      </w:r>
    </w:p>
    <w:bookmarkEnd w:id="6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"6.4. Размер общей площади передаваемых в установленном законодательством порядке в субаренду третьим лицам части или частей арендуемого муниципального 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объекта.";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bookmarkStart w:id="7" w:name="sub_1003"/>
      <w:r w:rsidRPr="000B5A9F">
        <w:rPr>
          <w:rFonts w:ascii="Times New Roman" w:hAnsi="Times New Roman" w:cs="Times New Roman"/>
        </w:rPr>
        <w:t xml:space="preserve">2) </w:t>
      </w:r>
      <w:hyperlink r:id="rId14" w:history="1">
        <w:r w:rsidRPr="000B5A9F">
          <w:rPr>
            <w:rStyle w:val="aff6"/>
            <w:rFonts w:ascii="Times New Roman" w:hAnsi="Times New Roman"/>
          </w:rPr>
          <w:t>подпункт "и" пункта 2.1</w:t>
        </w:r>
      </w:hyperlink>
      <w:r w:rsidRPr="000B5A9F">
        <w:rPr>
          <w:rFonts w:ascii="Times New Roman" w:hAnsi="Times New Roman" w:cs="Times New Roman"/>
        </w:rPr>
        <w:t xml:space="preserve"> Методики определения годовой арендной платы за пользование муниципальным имуществом сельского поселения утвержденной указанным </w:t>
      </w:r>
      <w:hyperlink r:id="rId15" w:history="1">
        <w:r w:rsidRPr="000B5A9F">
          <w:rPr>
            <w:rStyle w:val="aff6"/>
            <w:rFonts w:ascii="Times New Roman" w:hAnsi="Times New Roman"/>
          </w:rPr>
          <w:t>решением</w:t>
        </w:r>
      </w:hyperlink>
      <w:r w:rsidRPr="000B5A9F">
        <w:rPr>
          <w:rFonts w:ascii="Times New Roman" w:hAnsi="Times New Roman" w:cs="Times New Roman"/>
        </w:rPr>
        <w:t xml:space="preserve">, дополнить </w:t>
      </w:r>
      <w:hyperlink r:id="rId16" w:history="1">
        <w:r w:rsidRPr="000B5A9F">
          <w:rPr>
            <w:rStyle w:val="aff6"/>
            <w:rFonts w:ascii="Times New Roman" w:hAnsi="Times New Roman"/>
          </w:rPr>
          <w:t>абзацем</w:t>
        </w:r>
      </w:hyperlink>
      <w:r w:rsidRPr="000B5A9F">
        <w:rPr>
          <w:rFonts w:ascii="Times New Roman" w:hAnsi="Times New Roman" w:cs="Times New Roman"/>
        </w:rPr>
        <w:t xml:space="preserve"> следующего содержания:</w:t>
      </w:r>
    </w:p>
    <w:bookmarkEnd w:id="7"/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</w:rPr>
        <w:t>"крестьянскими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аренды).".</w:t>
      </w: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0B5A9F" w:rsidRPr="000B5A9F" w:rsidRDefault="000B5A9F" w:rsidP="000B5A9F">
      <w:pPr>
        <w:spacing w:after="0"/>
        <w:jc w:val="both"/>
        <w:rPr>
          <w:rFonts w:ascii="Times New Roman" w:hAnsi="Times New Roman" w:cs="Times New Roman"/>
          <w:b/>
        </w:rPr>
      </w:pPr>
    </w:p>
    <w:p w:rsidR="00EE7558" w:rsidRPr="005832FF" w:rsidRDefault="00EE7558" w:rsidP="000B5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7558" w:rsidRPr="005832FF" w:rsidSect="00EE7558">
      <w:footerReference w:type="default" r:id="rId1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F3" w:rsidRDefault="006774F3" w:rsidP="00EC0ABA">
      <w:pPr>
        <w:spacing w:after="0" w:line="240" w:lineRule="auto"/>
      </w:pPr>
      <w:r>
        <w:separator/>
      </w:r>
    </w:p>
  </w:endnote>
  <w:endnote w:type="continuationSeparator" w:id="1">
    <w:p w:rsidR="006774F3" w:rsidRDefault="006774F3" w:rsidP="00EC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BA" w:rsidRDefault="00EC0ABA">
    <w:pPr>
      <w:pStyle w:val="af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F3" w:rsidRDefault="006774F3" w:rsidP="00EC0ABA">
      <w:pPr>
        <w:spacing w:after="0" w:line="240" w:lineRule="auto"/>
      </w:pPr>
      <w:r>
        <w:separator/>
      </w:r>
    </w:p>
  </w:footnote>
  <w:footnote w:type="continuationSeparator" w:id="1">
    <w:p w:rsidR="006774F3" w:rsidRDefault="006774F3" w:rsidP="00EC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4744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AB3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E561D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0DBE6B14"/>
    <w:multiLevelType w:val="hybridMultilevel"/>
    <w:tmpl w:val="E69C98BA"/>
    <w:lvl w:ilvl="0" w:tplc="DB24B680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13842C1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61B3FA6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7474D"/>
    <w:multiLevelType w:val="hybridMultilevel"/>
    <w:tmpl w:val="88F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A0E1A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57054"/>
    <w:multiLevelType w:val="hybridMultilevel"/>
    <w:tmpl w:val="98244478"/>
    <w:lvl w:ilvl="0" w:tplc="7D7C9B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4462F1B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3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E048C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28"/>
  </w:num>
  <w:num w:numId="8">
    <w:abstractNumId w:val="2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1"/>
  </w:num>
  <w:num w:numId="13">
    <w:abstractNumId w:val="16"/>
  </w:num>
  <w:num w:numId="14">
    <w:abstractNumId w:val="41"/>
  </w:num>
  <w:num w:numId="15">
    <w:abstractNumId w:val="33"/>
  </w:num>
  <w:num w:numId="16">
    <w:abstractNumId w:val="15"/>
  </w:num>
  <w:num w:numId="17">
    <w:abstractNumId w:val="13"/>
  </w:num>
  <w:num w:numId="18">
    <w:abstractNumId w:val="36"/>
  </w:num>
  <w:num w:numId="19">
    <w:abstractNumId w:val="25"/>
  </w:num>
  <w:num w:numId="20">
    <w:abstractNumId w:val="37"/>
  </w:num>
  <w:num w:numId="21">
    <w:abstractNumId w:val="3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14"/>
  </w:num>
  <w:num w:numId="31">
    <w:abstractNumId w:val="8"/>
  </w:num>
  <w:num w:numId="32">
    <w:abstractNumId w:val="12"/>
  </w:num>
  <w:num w:numId="33">
    <w:abstractNumId w:val="3"/>
  </w:num>
  <w:num w:numId="34">
    <w:abstractNumId w:val="35"/>
  </w:num>
  <w:num w:numId="35">
    <w:abstractNumId w:val="5"/>
  </w:num>
  <w:num w:numId="36">
    <w:abstractNumId w:val="20"/>
  </w:num>
  <w:num w:numId="37">
    <w:abstractNumId w:val="2"/>
  </w:num>
  <w:num w:numId="38">
    <w:abstractNumId w:val="24"/>
  </w:num>
  <w:num w:numId="39">
    <w:abstractNumId w:val="38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  <w:num w:numId="43">
    <w:abstractNumId w:val="6"/>
  </w:num>
  <w:num w:numId="44">
    <w:abstractNumId w:val="1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1"/>
    <w:rsid w:val="000511AB"/>
    <w:rsid w:val="000751C4"/>
    <w:rsid w:val="00090DEE"/>
    <w:rsid w:val="000B3B8E"/>
    <w:rsid w:val="000B5A9F"/>
    <w:rsid w:val="0010026C"/>
    <w:rsid w:val="001178AF"/>
    <w:rsid w:val="00135DDE"/>
    <w:rsid w:val="00192F3F"/>
    <w:rsid w:val="002B12D1"/>
    <w:rsid w:val="002E47B7"/>
    <w:rsid w:val="00310F35"/>
    <w:rsid w:val="00344786"/>
    <w:rsid w:val="00372787"/>
    <w:rsid w:val="003A345E"/>
    <w:rsid w:val="003B5076"/>
    <w:rsid w:val="00402B18"/>
    <w:rsid w:val="00413415"/>
    <w:rsid w:val="004F2D1F"/>
    <w:rsid w:val="004F7A98"/>
    <w:rsid w:val="005832FF"/>
    <w:rsid w:val="005D0581"/>
    <w:rsid w:val="006774F3"/>
    <w:rsid w:val="007157D7"/>
    <w:rsid w:val="007B7EFE"/>
    <w:rsid w:val="007C7E96"/>
    <w:rsid w:val="007D6A9B"/>
    <w:rsid w:val="007F7316"/>
    <w:rsid w:val="00873E64"/>
    <w:rsid w:val="00901A0B"/>
    <w:rsid w:val="009116CA"/>
    <w:rsid w:val="009302AC"/>
    <w:rsid w:val="009302C8"/>
    <w:rsid w:val="00981D43"/>
    <w:rsid w:val="009B0F41"/>
    <w:rsid w:val="00A12DF2"/>
    <w:rsid w:val="00A4598C"/>
    <w:rsid w:val="00A855EC"/>
    <w:rsid w:val="00AB05E5"/>
    <w:rsid w:val="00B52BFA"/>
    <w:rsid w:val="00BD0863"/>
    <w:rsid w:val="00C6064B"/>
    <w:rsid w:val="00CB3B66"/>
    <w:rsid w:val="00CF2EB8"/>
    <w:rsid w:val="00D1154F"/>
    <w:rsid w:val="00D210E7"/>
    <w:rsid w:val="00E01120"/>
    <w:rsid w:val="00E442F2"/>
    <w:rsid w:val="00E85C23"/>
    <w:rsid w:val="00EC0ABA"/>
    <w:rsid w:val="00EE7558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0AB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C0AB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C0A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C0AB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10">
    <w:name w:val="s1"/>
    <w:basedOn w:val="a0"/>
    <w:rsid w:val="00EC0ABA"/>
  </w:style>
  <w:style w:type="character" w:customStyle="1" w:styleId="s2">
    <w:name w:val="s2"/>
    <w:basedOn w:val="a0"/>
    <w:rsid w:val="00EC0ABA"/>
  </w:style>
  <w:style w:type="character" w:customStyle="1" w:styleId="u">
    <w:name w:val="u"/>
    <w:basedOn w:val="a0"/>
    <w:rsid w:val="00EC0ABA"/>
  </w:style>
  <w:style w:type="character" w:customStyle="1" w:styleId="s4">
    <w:name w:val="s4"/>
    <w:basedOn w:val="a0"/>
    <w:rsid w:val="00EC0ABA"/>
  </w:style>
  <w:style w:type="character" w:customStyle="1" w:styleId="s5">
    <w:name w:val="s5"/>
    <w:basedOn w:val="a0"/>
    <w:rsid w:val="00EC0ABA"/>
  </w:style>
  <w:style w:type="character" w:customStyle="1" w:styleId="s6">
    <w:name w:val="s6"/>
    <w:basedOn w:val="a0"/>
    <w:rsid w:val="00EC0ABA"/>
  </w:style>
  <w:style w:type="character" w:customStyle="1" w:styleId="s7">
    <w:name w:val="s7"/>
    <w:basedOn w:val="a0"/>
    <w:rsid w:val="00EC0ABA"/>
  </w:style>
  <w:style w:type="character" w:customStyle="1" w:styleId="s8">
    <w:name w:val="s8"/>
    <w:basedOn w:val="a0"/>
    <w:rsid w:val="00EC0ABA"/>
  </w:style>
  <w:style w:type="paragraph" w:customStyle="1" w:styleId="af7">
    <w:name w:val="Нормальный (таблица)"/>
    <w:basedOn w:val="a"/>
    <w:next w:val="a"/>
    <w:rsid w:val="00EC0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8">
    <w:name w:val="footnote text"/>
    <w:basedOn w:val="a"/>
    <w:link w:val="af9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0AB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C0ABA"/>
    <w:rPr>
      <w:vertAlign w:val="superscript"/>
    </w:rPr>
  </w:style>
  <w:style w:type="character" w:styleId="afb">
    <w:name w:val="annotation reference"/>
    <w:rsid w:val="00EC0ABA"/>
    <w:rPr>
      <w:sz w:val="16"/>
      <w:szCs w:val="16"/>
    </w:rPr>
  </w:style>
  <w:style w:type="paragraph" w:styleId="afc">
    <w:name w:val="annotation text"/>
    <w:basedOn w:val="a"/>
    <w:link w:val="afd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C0ABA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C0ABA"/>
    <w:rPr>
      <w:b/>
      <w:bCs/>
    </w:rPr>
  </w:style>
  <w:style w:type="character" w:customStyle="1" w:styleId="aff">
    <w:name w:val="Тема примечания Знак"/>
    <w:basedOn w:val="afd"/>
    <w:link w:val="afe"/>
    <w:rsid w:val="00EC0ABA"/>
    <w:rPr>
      <w:b/>
      <w:bCs/>
    </w:rPr>
  </w:style>
  <w:style w:type="paragraph" w:styleId="aff0">
    <w:name w:val="Balloon Text"/>
    <w:basedOn w:val="a"/>
    <w:link w:val="aff1"/>
    <w:rsid w:val="00EC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C0ABA"/>
    <w:rPr>
      <w:rFonts w:ascii="Tahoma" w:eastAsia="Times New Roman" w:hAnsi="Tahoma" w:cs="Times New Roman"/>
      <w:sz w:val="16"/>
      <w:szCs w:val="16"/>
    </w:rPr>
  </w:style>
  <w:style w:type="paragraph" w:styleId="aff2">
    <w:name w:val="Plain Text"/>
    <w:basedOn w:val="a"/>
    <w:link w:val="aff3"/>
    <w:unhideWhenUsed/>
    <w:rsid w:val="00EC0A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EC0ABA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Стиль1"/>
    <w:basedOn w:val="ab"/>
    <w:rsid w:val="00EC0ABA"/>
    <w:pPr>
      <w:suppressAutoHyphens w:val="0"/>
      <w:autoSpaceDE w:val="0"/>
      <w:autoSpaceDN w:val="0"/>
      <w:ind w:left="0" w:firstLine="720"/>
    </w:pPr>
    <w:rPr>
      <w:sz w:val="20"/>
      <w:lang w:eastAsia="ru-RU"/>
    </w:rPr>
  </w:style>
  <w:style w:type="paragraph" w:styleId="aff4">
    <w:name w:val="footer"/>
    <w:basedOn w:val="a"/>
    <w:link w:val="aff5"/>
    <w:rsid w:val="00EC0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Нижний колонтитул Знак"/>
    <w:basedOn w:val="a0"/>
    <w:link w:val="aff4"/>
    <w:rsid w:val="00EC0ABA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</w:rPr>
  </w:style>
  <w:style w:type="paragraph" w:customStyle="1" w:styleId="6">
    <w:name w:val="заголовок 6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</w:rPr>
  </w:style>
  <w:style w:type="paragraph" w:customStyle="1" w:styleId="15">
    <w:name w:val="Абзац списка1"/>
    <w:basedOn w:val="a"/>
    <w:rsid w:val="00EC0A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locked/>
    <w:rsid w:val="00EC0A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6">
    <w:name w:val="Гипертекстовая ссылка"/>
    <w:basedOn w:val="a0"/>
    <w:uiPriority w:val="99"/>
    <w:rsid w:val="00EC0ABA"/>
    <w:rPr>
      <w:rFonts w:cs="Times New Roman"/>
      <w:color w:val="106BBE"/>
    </w:rPr>
  </w:style>
  <w:style w:type="paragraph" w:customStyle="1" w:styleId="Style3">
    <w:name w:val="Style3"/>
    <w:basedOn w:val="a"/>
    <w:rsid w:val="00EC0AB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1315" TargetMode="External"/><Relationship Id="rId13" Type="http://schemas.openxmlformats.org/officeDocument/2006/relationships/hyperlink" Target="http://ovt.mziorb.ru:54321/document?id=17616235&amp;sub=40106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16235&amp;sub=901" TargetMode="External"/><Relationship Id="rId12" Type="http://schemas.openxmlformats.org/officeDocument/2006/relationships/hyperlink" Target="http://ovt.mziorb.ru:54321/document?id=17616235&amp;sub=40106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vt.mziorb.ru:54321/document?id=17616235&amp;sub=202107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vt.mziorb.ru:54321/document?id=17616235&amp;sub=40105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vt.mziorb.ru:54321/document?id=17616235&amp;sub=0" TargetMode="External"/><Relationship Id="rId10" Type="http://schemas.openxmlformats.org/officeDocument/2006/relationships/hyperlink" Target="http://ovt.mziorb.ru:54321/document?id=17616235&amp;sub=40104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17616235&amp;sub=3153" TargetMode="External"/><Relationship Id="rId14" Type="http://schemas.openxmlformats.org/officeDocument/2006/relationships/hyperlink" Target="http://ovt.mziorb.ru:54321/document?id=17616235&amp;sub=20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2019-01-23T07:35:00Z</dcterms:created>
  <dcterms:modified xsi:type="dcterms:W3CDTF">2019-01-29T05:11:00Z</dcterms:modified>
</cp:coreProperties>
</file>