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CD" w:rsidRPr="00570BCD" w:rsidRDefault="00570BCD" w:rsidP="00570BCD">
      <w:pPr>
        <w:pStyle w:val="1"/>
        <w:jc w:val="both"/>
        <w:rPr>
          <w:color w:val="000000"/>
          <w:sz w:val="24"/>
          <w:szCs w:val="24"/>
        </w:rPr>
      </w:pPr>
      <w:r w:rsidRPr="00570BCD">
        <w:rPr>
          <w:color w:val="000000"/>
          <w:sz w:val="24"/>
          <w:szCs w:val="24"/>
          <w:lang w:val="en-US"/>
        </w:rPr>
        <w:t>III</w:t>
      </w:r>
      <w:r w:rsidRPr="00570BCD">
        <w:rPr>
          <w:color w:val="000000"/>
          <w:sz w:val="24"/>
          <w:szCs w:val="24"/>
        </w:rPr>
        <w:t xml:space="preserve"> созыв                                                                                 ХХХ</w:t>
      </w:r>
      <w:r w:rsidRPr="00570BCD">
        <w:rPr>
          <w:color w:val="000000"/>
          <w:sz w:val="24"/>
          <w:szCs w:val="24"/>
          <w:lang w:val="en-US"/>
        </w:rPr>
        <w:t>II</w:t>
      </w:r>
      <w:r w:rsidRPr="00570BCD">
        <w:rPr>
          <w:color w:val="000000"/>
          <w:sz w:val="24"/>
          <w:szCs w:val="24"/>
        </w:rPr>
        <w:t xml:space="preserve"> заседание</w:t>
      </w:r>
    </w:p>
    <w:p w:rsidR="00570BCD" w:rsidRPr="00570BCD" w:rsidRDefault="00570BCD" w:rsidP="00570BCD">
      <w:pPr>
        <w:pStyle w:val="1"/>
        <w:jc w:val="both"/>
        <w:rPr>
          <w:b w:val="0"/>
          <w:bCs w:val="0"/>
          <w:color w:val="000000"/>
          <w:sz w:val="24"/>
          <w:szCs w:val="24"/>
        </w:rPr>
      </w:pPr>
      <w:r w:rsidRPr="00570BCD">
        <w:rPr>
          <w:color w:val="000000"/>
          <w:sz w:val="24"/>
          <w:szCs w:val="24"/>
        </w:rPr>
        <w:t xml:space="preserve">       КАРАР                                                                                     РЕШЕНИЕ</w:t>
      </w:r>
    </w:p>
    <w:p w:rsidR="00570BCD" w:rsidRPr="00570BCD" w:rsidRDefault="00570BCD" w:rsidP="00570BCD">
      <w:pPr>
        <w:pStyle w:val="heading1"/>
        <w:rPr>
          <w:rFonts w:cs="Times New Roman"/>
          <w:b/>
          <w:bCs/>
          <w:color w:val="000000"/>
        </w:rPr>
      </w:pPr>
      <w:r w:rsidRPr="00570BCD">
        <w:rPr>
          <w:rFonts w:cs="Times New Roman"/>
          <w:b/>
          <w:bCs/>
          <w:color w:val="000000"/>
        </w:rPr>
        <w:t xml:space="preserve">«09» октябрь  2013 </w:t>
      </w:r>
      <w:proofErr w:type="spellStart"/>
      <w:r w:rsidRPr="00570BCD">
        <w:rPr>
          <w:rFonts w:cs="Times New Roman"/>
          <w:b/>
          <w:bCs/>
          <w:color w:val="000000"/>
        </w:rPr>
        <w:t>й</w:t>
      </w:r>
      <w:proofErr w:type="spellEnd"/>
      <w:r w:rsidRPr="00570BCD">
        <w:rPr>
          <w:rFonts w:cs="Times New Roman"/>
          <w:b/>
          <w:bCs/>
          <w:color w:val="000000"/>
        </w:rPr>
        <w:t xml:space="preserve">.                 № 153                           «09»   октября </w:t>
      </w:r>
      <w:smartTag w:uri="urn:schemas-microsoft-com:office:smarttags" w:element="metricconverter">
        <w:smartTagPr>
          <w:attr w:name="ProductID" w:val="2013 г"/>
        </w:smartTagPr>
        <w:r w:rsidRPr="00570BCD">
          <w:rPr>
            <w:rFonts w:cs="Times New Roman"/>
            <w:b/>
            <w:bCs/>
            <w:color w:val="000000"/>
          </w:rPr>
          <w:t>2013 г</w:t>
        </w:r>
      </w:smartTag>
      <w:r w:rsidRPr="00570BCD">
        <w:rPr>
          <w:rFonts w:cs="Times New Roman"/>
          <w:b/>
          <w:bCs/>
          <w:color w:val="000000"/>
        </w:rPr>
        <w:t>.</w:t>
      </w:r>
    </w:p>
    <w:p w:rsidR="00570BCD" w:rsidRPr="00570BCD" w:rsidRDefault="00570BCD" w:rsidP="00570BCD">
      <w:pPr>
        <w:rPr>
          <w:rFonts w:ascii="Times New Roman" w:eastAsia="Arial CYR" w:hAnsi="Times New Roman" w:cs="Times New Roman"/>
          <w:sz w:val="24"/>
          <w:szCs w:val="24"/>
          <w:lang w:eastAsia="hi-IN" w:bidi="hi-IN"/>
        </w:rPr>
      </w:pPr>
    </w:p>
    <w:p w:rsidR="00570BCD" w:rsidRPr="00570BCD" w:rsidRDefault="00570BCD" w:rsidP="00570BCD">
      <w:pPr>
        <w:rPr>
          <w:rFonts w:ascii="Times New Roman" w:eastAsia="Times New Roman" w:hAnsi="Times New Roman" w:cs="Times New Roman"/>
          <w:b/>
          <w:sz w:val="24"/>
          <w:szCs w:val="24"/>
        </w:rPr>
      </w:pPr>
      <w:r w:rsidRPr="00570BCD">
        <w:rPr>
          <w:rFonts w:ascii="Times New Roman" w:hAnsi="Times New Roman" w:cs="Times New Roman"/>
          <w:sz w:val="24"/>
          <w:szCs w:val="24"/>
        </w:rPr>
        <w:t xml:space="preserve"> </w:t>
      </w:r>
      <w:r w:rsidRPr="00570BCD">
        <w:rPr>
          <w:rFonts w:ascii="Times New Roman" w:hAnsi="Times New Roman" w:cs="Times New Roman"/>
          <w:b/>
          <w:sz w:val="24"/>
          <w:szCs w:val="24"/>
        </w:rPr>
        <w:t xml:space="preserve">     </w:t>
      </w:r>
    </w:p>
    <w:p w:rsidR="00570BCD" w:rsidRPr="00570BCD" w:rsidRDefault="00570BCD" w:rsidP="00570BCD">
      <w:pPr>
        <w:shd w:val="clear" w:color="auto" w:fill="FFFFFF"/>
        <w:ind w:firstLine="709"/>
        <w:jc w:val="center"/>
        <w:rPr>
          <w:rFonts w:ascii="Times New Roman" w:hAnsi="Times New Roman" w:cs="Times New Roman"/>
          <w:b/>
          <w:sz w:val="24"/>
          <w:szCs w:val="24"/>
        </w:rPr>
      </w:pPr>
      <w:r w:rsidRPr="00570BCD">
        <w:rPr>
          <w:rFonts w:ascii="Times New Roman" w:hAnsi="Times New Roman" w:cs="Times New Roman"/>
          <w:b/>
          <w:spacing w:val="1"/>
          <w:sz w:val="24"/>
          <w:szCs w:val="24"/>
        </w:rPr>
        <w:t xml:space="preserve">Об  утверждении Положения </w:t>
      </w:r>
      <w:r w:rsidRPr="00570BCD">
        <w:rPr>
          <w:rFonts w:ascii="Times New Roman" w:hAnsi="Times New Roman" w:cs="Times New Roman"/>
          <w:b/>
          <w:sz w:val="24"/>
          <w:szCs w:val="24"/>
        </w:rPr>
        <w:t>о порядке проведения конкурса и</w:t>
      </w:r>
      <w:r w:rsidRPr="00570BCD">
        <w:rPr>
          <w:rFonts w:ascii="Times New Roman" w:hAnsi="Times New Roman" w:cs="Times New Roman"/>
          <w:b/>
          <w:spacing w:val="1"/>
          <w:sz w:val="24"/>
          <w:szCs w:val="24"/>
        </w:rPr>
        <w:t xml:space="preserve"> создании конкурсной комиссии и </w:t>
      </w:r>
      <w:proofErr w:type="gramStart"/>
      <w:r w:rsidRPr="00570BCD">
        <w:rPr>
          <w:rFonts w:ascii="Times New Roman" w:hAnsi="Times New Roman" w:cs="Times New Roman"/>
          <w:b/>
          <w:spacing w:val="1"/>
          <w:sz w:val="24"/>
          <w:szCs w:val="24"/>
        </w:rPr>
        <w:t>об</w:t>
      </w:r>
      <w:proofErr w:type="gramEnd"/>
      <w:r w:rsidRPr="00570BCD">
        <w:rPr>
          <w:rFonts w:ascii="Times New Roman" w:hAnsi="Times New Roman" w:cs="Times New Roman"/>
          <w:b/>
          <w:spacing w:val="1"/>
          <w:sz w:val="24"/>
          <w:szCs w:val="24"/>
        </w:rPr>
        <w:t xml:space="preserve">  </w:t>
      </w:r>
      <w:r w:rsidRPr="00570BCD">
        <w:rPr>
          <w:rFonts w:ascii="Times New Roman" w:hAnsi="Times New Roman" w:cs="Times New Roman"/>
          <w:b/>
          <w:sz w:val="24"/>
          <w:szCs w:val="24"/>
        </w:rPr>
        <w:t xml:space="preserve">  </w:t>
      </w:r>
      <w:proofErr w:type="gramStart"/>
      <w:r w:rsidRPr="00570BCD">
        <w:rPr>
          <w:rFonts w:ascii="Times New Roman" w:hAnsi="Times New Roman" w:cs="Times New Roman"/>
          <w:b/>
          <w:spacing w:val="-1"/>
          <w:sz w:val="24"/>
          <w:szCs w:val="24"/>
        </w:rPr>
        <w:t>на</w:t>
      </w:r>
      <w:proofErr w:type="gramEnd"/>
      <w:r w:rsidRPr="00570BCD">
        <w:rPr>
          <w:rFonts w:ascii="Times New Roman" w:hAnsi="Times New Roman" w:cs="Times New Roman"/>
          <w:b/>
          <w:spacing w:val="-1"/>
          <w:sz w:val="24"/>
          <w:szCs w:val="24"/>
        </w:rPr>
        <w:t xml:space="preserve"> замещение вакантной должности</w:t>
      </w:r>
      <w:r w:rsidRPr="00570BCD">
        <w:rPr>
          <w:rFonts w:ascii="Times New Roman" w:hAnsi="Times New Roman" w:cs="Times New Roman"/>
          <w:b/>
          <w:sz w:val="24"/>
          <w:szCs w:val="24"/>
        </w:rPr>
        <w:t xml:space="preserve"> </w:t>
      </w:r>
      <w:r w:rsidRPr="00570BCD">
        <w:rPr>
          <w:rFonts w:ascii="Times New Roman" w:hAnsi="Times New Roman" w:cs="Times New Roman"/>
          <w:b/>
          <w:spacing w:val="-2"/>
          <w:sz w:val="24"/>
          <w:szCs w:val="24"/>
        </w:rPr>
        <w:t xml:space="preserve">муниципальной службы Республики Башкортостан на территории сельского поселения  Такарликовский сельсовет муниципального района  Дюртюлинский район Республики Башкортостан </w:t>
      </w:r>
    </w:p>
    <w:p w:rsidR="00570BCD" w:rsidRPr="00570BCD" w:rsidRDefault="00570BCD" w:rsidP="00570BCD">
      <w:pPr>
        <w:rPr>
          <w:rFonts w:ascii="Times New Roman" w:hAnsi="Times New Roman" w:cs="Times New Roman"/>
          <w:sz w:val="24"/>
          <w:szCs w:val="24"/>
        </w:rPr>
      </w:pPr>
    </w:p>
    <w:p w:rsidR="00570BCD" w:rsidRPr="00570BCD" w:rsidRDefault="00570BCD" w:rsidP="00570BCD">
      <w:pPr>
        <w:pStyle w:val="1"/>
        <w:ind w:left="-180" w:hanging="889"/>
        <w:jc w:val="both"/>
        <w:rPr>
          <w:b w:val="0"/>
          <w:spacing w:val="-2"/>
          <w:sz w:val="24"/>
          <w:szCs w:val="24"/>
        </w:rPr>
      </w:pPr>
      <w:r w:rsidRPr="00570BCD">
        <w:rPr>
          <w:b w:val="0"/>
          <w:bCs w:val="0"/>
          <w:sz w:val="24"/>
          <w:szCs w:val="24"/>
        </w:rPr>
        <w:t xml:space="preserve">                  </w:t>
      </w:r>
      <w:proofErr w:type="gramStart"/>
      <w:r w:rsidRPr="00570BCD">
        <w:rPr>
          <w:b w:val="0"/>
          <w:bCs w:val="0"/>
          <w:sz w:val="24"/>
          <w:szCs w:val="24"/>
        </w:rPr>
        <w:t>Руководствуясь  ст.43 Федерального закона « Об общих принципах организации местного самоуправления в Российской Федерации» №131-ФЗ от 06.10.2003г., ст.14 Закона Республики Башкортостан «О местном самоуправлении в Республике Башкортостан», ст. 24 Устава сельского поселения Такарликовский сельсовет и согласно п.2 ст.17 Федерального закона «О муниципальной службе в Российской Федерации» за  № 25 -ФЗ от  02.03.2007 г  Совет сельского</w:t>
      </w:r>
      <w:r w:rsidRPr="00570BCD">
        <w:rPr>
          <w:bCs w:val="0"/>
          <w:spacing w:val="-2"/>
          <w:sz w:val="24"/>
          <w:szCs w:val="24"/>
        </w:rPr>
        <w:t xml:space="preserve"> </w:t>
      </w:r>
      <w:r w:rsidRPr="00570BCD">
        <w:rPr>
          <w:b w:val="0"/>
          <w:spacing w:val="-2"/>
          <w:sz w:val="24"/>
          <w:szCs w:val="24"/>
        </w:rPr>
        <w:t xml:space="preserve">  поселения Такарликовский</w:t>
      </w:r>
      <w:proofErr w:type="gramEnd"/>
      <w:r w:rsidRPr="00570BCD">
        <w:rPr>
          <w:b w:val="0"/>
          <w:spacing w:val="-2"/>
          <w:sz w:val="24"/>
          <w:szCs w:val="24"/>
        </w:rPr>
        <w:t xml:space="preserve">  сельсовет муниципального района Дюртюлинский район Республики Башкортостан  </w:t>
      </w:r>
    </w:p>
    <w:p w:rsidR="00570BCD" w:rsidRPr="00570BCD" w:rsidRDefault="00570BCD" w:rsidP="00570BCD">
      <w:pPr>
        <w:pStyle w:val="1"/>
        <w:ind w:left="-180" w:hanging="889"/>
        <w:jc w:val="center"/>
        <w:rPr>
          <w:b w:val="0"/>
          <w:spacing w:val="-2"/>
          <w:sz w:val="24"/>
          <w:szCs w:val="24"/>
        </w:rPr>
      </w:pPr>
      <w:proofErr w:type="spellStart"/>
      <w:proofErr w:type="gramStart"/>
      <w:r w:rsidRPr="00570BCD">
        <w:rPr>
          <w:bCs w:val="0"/>
          <w:spacing w:val="-2"/>
          <w:sz w:val="24"/>
          <w:szCs w:val="24"/>
        </w:rPr>
        <w:t>р</w:t>
      </w:r>
      <w:proofErr w:type="spellEnd"/>
      <w:proofErr w:type="gramEnd"/>
      <w:r w:rsidRPr="00570BCD">
        <w:rPr>
          <w:bCs w:val="0"/>
          <w:spacing w:val="-2"/>
          <w:sz w:val="24"/>
          <w:szCs w:val="24"/>
        </w:rPr>
        <w:t xml:space="preserve"> е </w:t>
      </w:r>
      <w:proofErr w:type="spellStart"/>
      <w:r w:rsidRPr="00570BCD">
        <w:rPr>
          <w:bCs w:val="0"/>
          <w:spacing w:val="-2"/>
          <w:sz w:val="24"/>
          <w:szCs w:val="24"/>
        </w:rPr>
        <w:t>ш</w:t>
      </w:r>
      <w:proofErr w:type="spellEnd"/>
      <w:r w:rsidRPr="00570BCD">
        <w:rPr>
          <w:bCs w:val="0"/>
          <w:spacing w:val="-2"/>
          <w:sz w:val="24"/>
          <w:szCs w:val="24"/>
        </w:rPr>
        <w:t xml:space="preserve"> и л</w:t>
      </w:r>
      <w:r w:rsidRPr="00570BCD">
        <w:rPr>
          <w:bCs w:val="0"/>
          <w:sz w:val="24"/>
          <w:szCs w:val="24"/>
        </w:rPr>
        <w:t>:</w:t>
      </w:r>
    </w:p>
    <w:p w:rsidR="00570BCD" w:rsidRPr="00570BCD" w:rsidRDefault="00570BCD" w:rsidP="00570BCD">
      <w:pPr>
        <w:jc w:val="both"/>
        <w:rPr>
          <w:rFonts w:ascii="Times New Roman" w:hAnsi="Times New Roman" w:cs="Times New Roman"/>
          <w:bCs/>
          <w:spacing w:val="-2"/>
          <w:sz w:val="24"/>
          <w:szCs w:val="24"/>
        </w:rPr>
      </w:pPr>
      <w:r w:rsidRPr="00570BCD">
        <w:rPr>
          <w:rFonts w:ascii="Times New Roman" w:hAnsi="Times New Roman" w:cs="Times New Roman"/>
          <w:sz w:val="24"/>
          <w:szCs w:val="24"/>
        </w:rPr>
        <w:t xml:space="preserve">1. Утвердить прилагаемое </w:t>
      </w:r>
      <w:r w:rsidRPr="00570BCD">
        <w:rPr>
          <w:rFonts w:ascii="Times New Roman" w:hAnsi="Times New Roman" w:cs="Times New Roman"/>
          <w:bCs/>
          <w:spacing w:val="1"/>
          <w:sz w:val="24"/>
          <w:szCs w:val="24"/>
        </w:rPr>
        <w:t>Положение</w:t>
      </w:r>
      <w:r w:rsidRPr="00570BCD">
        <w:rPr>
          <w:rFonts w:ascii="Times New Roman" w:hAnsi="Times New Roman" w:cs="Times New Roman"/>
          <w:bCs/>
          <w:sz w:val="24"/>
          <w:szCs w:val="24"/>
        </w:rPr>
        <w:t xml:space="preserve"> о порядке проведения конкурса  </w:t>
      </w:r>
      <w:r w:rsidRPr="00570BCD">
        <w:rPr>
          <w:rFonts w:ascii="Times New Roman" w:hAnsi="Times New Roman" w:cs="Times New Roman"/>
          <w:bCs/>
          <w:spacing w:val="-1"/>
          <w:sz w:val="24"/>
          <w:szCs w:val="24"/>
        </w:rPr>
        <w:t>на замещение вакантной должности</w:t>
      </w:r>
      <w:r w:rsidRPr="00570BCD">
        <w:rPr>
          <w:rFonts w:ascii="Times New Roman" w:hAnsi="Times New Roman" w:cs="Times New Roman"/>
          <w:bCs/>
          <w:sz w:val="24"/>
          <w:szCs w:val="24"/>
        </w:rPr>
        <w:t xml:space="preserve">   </w:t>
      </w:r>
      <w:r w:rsidRPr="00570BCD">
        <w:rPr>
          <w:rFonts w:ascii="Times New Roman" w:hAnsi="Times New Roman" w:cs="Times New Roman"/>
          <w:bCs/>
          <w:spacing w:val="-2"/>
          <w:sz w:val="24"/>
          <w:szCs w:val="24"/>
        </w:rPr>
        <w:t>муниципальной службы  Республики Башкортостан на территории   сельского поселения Такарликовский  сельсовет муниципального района Дюртюлинский район Республики Башкортостан (Прилагается).</w:t>
      </w:r>
    </w:p>
    <w:p w:rsidR="00570BCD" w:rsidRPr="00570BCD" w:rsidRDefault="00570BCD" w:rsidP="00570BCD">
      <w:pPr>
        <w:jc w:val="both"/>
        <w:rPr>
          <w:rFonts w:ascii="Times New Roman" w:hAnsi="Times New Roman" w:cs="Times New Roman"/>
          <w:bCs/>
          <w:spacing w:val="-2"/>
          <w:sz w:val="24"/>
          <w:szCs w:val="24"/>
        </w:rPr>
      </w:pPr>
      <w:r w:rsidRPr="00570BCD">
        <w:rPr>
          <w:rFonts w:ascii="Times New Roman" w:hAnsi="Times New Roman" w:cs="Times New Roman"/>
          <w:bCs/>
          <w:spacing w:val="-2"/>
          <w:sz w:val="24"/>
          <w:szCs w:val="24"/>
        </w:rPr>
        <w:t xml:space="preserve">2.Настоящее решение подлежит обнародованию в здании сельского поселения Такарликовский сельсовет по адресу: с. </w:t>
      </w:r>
      <w:proofErr w:type="spellStart"/>
      <w:r w:rsidRPr="00570BCD">
        <w:rPr>
          <w:rFonts w:ascii="Times New Roman" w:hAnsi="Times New Roman" w:cs="Times New Roman"/>
          <w:bCs/>
          <w:spacing w:val="-2"/>
          <w:sz w:val="24"/>
          <w:szCs w:val="24"/>
        </w:rPr>
        <w:t>Иванаево</w:t>
      </w:r>
      <w:proofErr w:type="spellEnd"/>
      <w:r w:rsidRPr="00570BCD">
        <w:rPr>
          <w:rFonts w:ascii="Times New Roman" w:hAnsi="Times New Roman" w:cs="Times New Roman"/>
          <w:bCs/>
          <w:spacing w:val="-2"/>
          <w:sz w:val="24"/>
          <w:szCs w:val="24"/>
        </w:rPr>
        <w:t xml:space="preserve">, ул. </w:t>
      </w:r>
      <w:proofErr w:type="gramStart"/>
      <w:r w:rsidRPr="00570BCD">
        <w:rPr>
          <w:rFonts w:ascii="Times New Roman" w:hAnsi="Times New Roman" w:cs="Times New Roman"/>
          <w:bCs/>
          <w:spacing w:val="-2"/>
          <w:sz w:val="24"/>
          <w:szCs w:val="24"/>
        </w:rPr>
        <w:t>Комсомольская</w:t>
      </w:r>
      <w:proofErr w:type="gramEnd"/>
      <w:r w:rsidRPr="00570BCD">
        <w:rPr>
          <w:rFonts w:ascii="Times New Roman" w:hAnsi="Times New Roman" w:cs="Times New Roman"/>
          <w:bCs/>
          <w:spacing w:val="-2"/>
          <w:sz w:val="24"/>
          <w:szCs w:val="24"/>
        </w:rPr>
        <w:t>, 3 и вступает в силу со дня его обнародования.</w:t>
      </w:r>
    </w:p>
    <w:p w:rsidR="00570BCD" w:rsidRPr="00570BCD" w:rsidRDefault="00570BCD" w:rsidP="00570BCD">
      <w:pPr>
        <w:jc w:val="both"/>
        <w:rPr>
          <w:rFonts w:ascii="Times New Roman" w:hAnsi="Times New Roman" w:cs="Times New Roman"/>
          <w:bCs/>
          <w:spacing w:val="-2"/>
          <w:sz w:val="24"/>
          <w:szCs w:val="24"/>
        </w:rPr>
      </w:pPr>
      <w:r w:rsidRPr="00570BCD">
        <w:rPr>
          <w:rFonts w:ascii="Times New Roman" w:hAnsi="Times New Roman" w:cs="Times New Roman"/>
          <w:bCs/>
          <w:spacing w:val="-2"/>
          <w:sz w:val="24"/>
          <w:szCs w:val="24"/>
        </w:rPr>
        <w:t>3.</w:t>
      </w:r>
      <w:proofErr w:type="gramStart"/>
      <w:r w:rsidRPr="00570BCD">
        <w:rPr>
          <w:rFonts w:ascii="Times New Roman" w:hAnsi="Times New Roman" w:cs="Times New Roman"/>
          <w:bCs/>
          <w:spacing w:val="-2"/>
          <w:sz w:val="24"/>
          <w:szCs w:val="24"/>
        </w:rPr>
        <w:t>Контроль за</w:t>
      </w:r>
      <w:proofErr w:type="gramEnd"/>
      <w:r w:rsidRPr="00570BCD">
        <w:rPr>
          <w:rFonts w:ascii="Times New Roman" w:hAnsi="Times New Roman" w:cs="Times New Roman"/>
          <w:bCs/>
          <w:spacing w:val="-2"/>
          <w:sz w:val="24"/>
          <w:szCs w:val="24"/>
        </w:rPr>
        <w:t xml:space="preserve"> исполнением настоящего решения возложить на  Постоянную депутатскую комиссию по </w:t>
      </w:r>
      <w:proofErr w:type="spellStart"/>
      <w:r w:rsidRPr="00570BCD">
        <w:rPr>
          <w:rFonts w:ascii="Times New Roman" w:hAnsi="Times New Roman" w:cs="Times New Roman"/>
          <w:bCs/>
          <w:spacing w:val="-2"/>
          <w:sz w:val="24"/>
          <w:szCs w:val="24"/>
        </w:rPr>
        <w:t>социально-гуманитарнным</w:t>
      </w:r>
      <w:proofErr w:type="spellEnd"/>
      <w:r w:rsidRPr="00570BCD">
        <w:rPr>
          <w:rFonts w:ascii="Times New Roman" w:hAnsi="Times New Roman" w:cs="Times New Roman"/>
          <w:bCs/>
          <w:spacing w:val="-2"/>
          <w:sz w:val="24"/>
          <w:szCs w:val="24"/>
        </w:rPr>
        <w:t xml:space="preserve"> вопросам (</w:t>
      </w:r>
      <w:proofErr w:type="spellStart"/>
      <w:r w:rsidRPr="00570BCD">
        <w:rPr>
          <w:rFonts w:ascii="Times New Roman" w:hAnsi="Times New Roman" w:cs="Times New Roman"/>
          <w:bCs/>
          <w:spacing w:val="-2"/>
          <w:sz w:val="24"/>
          <w:szCs w:val="24"/>
        </w:rPr>
        <w:t>Председатель-Тухватуллин</w:t>
      </w:r>
      <w:proofErr w:type="spellEnd"/>
      <w:r w:rsidRPr="00570BCD">
        <w:rPr>
          <w:rFonts w:ascii="Times New Roman" w:hAnsi="Times New Roman" w:cs="Times New Roman"/>
          <w:bCs/>
          <w:spacing w:val="-2"/>
          <w:sz w:val="24"/>
          <w:szCs w:val="24"/>
        </w:rPr>
        <w:t xml:space="preserve"> Ф.Х).</w:t>
      </w:r>
    </w:p>
    <w:p w:rsidR="00570BCD" w:rsidRPr="00570BCD" w:rsidRDefault="00570BCD" w:rsidP="00570BCD">
      <w:pPr>
        <w:jc w:val="both"/>
        <w:rPr>
          <w:rFonts w:ascii="Times New Roman" w:hAnsi="Times New Roman" w:cs="Times New Roman"/>
          <w:bCs/>
          <w:spacing w:val="-2"/>
          <w:sz w:val="24"/>
          <w:szCs w:val="24"/>
        </w:rPr>
      </w:pPr>
    </w:p>
    <w:p w:rsidR="00570BCD" w:rsidRPr="00570BCD" w:rsidRDefault="00570BCD" w:rsidP="00570BCD">
      <w:pPr>
        <w:ind w:left="360"/>
        <w:jc w:val="both"/>
        <w:rPr>
          <w:rFonts w:ascii="Times New Roman" w:hAnsi="Times New Roman" w:cs="Times New Roman"/>
          <w:b/>
          <w:color w:val="434343"/>
          <w:spacing w:val="1"/>
          <w:sz w:val="24"/>
          <w:szCs w:val="24"/>
        </w:rPr>
      </w:pPr>
      <w:r w:rsidRPr="00570BCD">
        <w:rPr>
          <w:rFonts w:ascii="Times New Roman" w:hAnsi="Times New Roman" w:cs="Times New Roman"/>
          <w:sz w:val="24"/>
          <w:szCs w:val="24"/>
        </w:rPr>
        <w:t>Глава сельского поселения                                                           Ш.А.Хасанов</w:t>
      </w:r>
    </w:p>
    <w:p w:rsidR="00570BCD" w:rsidRPr="00570BCD" w:rsidRDefault="00570BCD" w:rsidP="00570BCD">
      <w:pPr>
        <w:rPr>
          <w:rFonts w:ascii="Times New Roman" w:hAnsi="Times New Roman" w:cs="Times New Roman"/>
          <w:sz w:val="24"/>
          <w:szCs w:val="24"/>
        </w:rPr>
      </w:pPr>
      <w:r w:rsidRPr="00570BCD">
        <w:rPr>
          <w:rFonts w:ascii="Times New Roman" w:hAnsi="Times New Roman" w:cs="Times New Roman"/>
          <w:b/>
          <w:color w:val="434343"/>
          <w:spacing w:val="1"/>
          <w:sz w:val="24"/>
          <w:szCs w:val="24"/>
        </w:rPr>
        <w:t xml:space="preserve"> </w:t>
      </w: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pStyle w:val="ConsNonformat"/>
        <w:widowControl/>
        <w:tabs>
          <w:tab w:val="left" w:pos="4440"/>
        </w:tabs>
        <w:ind w:right="0"/>
        <w:jc w:val="both"/>
        <w:rPr>
          <w:rFonts w:ascii="Times New Roman" w:hAnsi="Times New Roman" w:cs="Times New Roman"/>
          <w:sz w:val="24"/>
          <w:szCs w:val="24"/>
        </w:rPr>
      </w:pPr>
    </w:p>
    <w:p w:rsidR="00570BCD" w:rsidRPr="00570BCD" w:rsidRDefault="00570BCD" w:rsidP="00570BCD">
      <w:pPr>
        <w:rPr>
          <w:rFonts w:ascii="Times New Roman" w:hAnsi="Times New Roman" w:cs="Times New Roman"/>
          <w:sz w:val="24"/>
          <w:szCs w:val="24"/>
        </w:rPr>
      </w:pPr>
    </w:p>
    <w:p w:rsidR="00570BCD" w:rsidRPr="00570BCD" w:rsidRDefault="00570BCD" w:rsidP="00570BCD">
      <w:pPr>
        <w:rPr>
          <w:rFonts w:ascii="Times New Roman" w:hAnsi="Times New Roman" w:cs="Times New Roman"/>
          <w:sz w:val="24"/>
          <w:szCs w:val="24"/>
        </w:rPr>
      </w:pPr>
    </w:p>
    <w:p w:rsidR="00570BCD" w:rsidRDefault="00570BCD" w:rsidP="00570BCD">
      <w:pPr>
        <w:rPr>
          <w:rFonts w:ascii="Times New Roman" w:hAnsi="Times New Roman" w:cs="Times New Roman"/>
          <w:sz w:val="24"/>
          <w:szCs w:val="24"/>
        </w:rPr>
      </w:pPr>
    </w:p>
    <w:p w:rsidR="00570BCD" w:rsidRDefault="00570BCD" w:rsidP="00570BCD">
      <w:pPr>
        <w:rPr>
          <w:rFonts w:ascii="Times New Roman" w:hAnsi="Times New Roman" w:cs="Times New Roman"/>
          <w:sz w:val="24"/>
          <w:szCs w:val="24"/>
        </w:rPr>
      </w:pPr>
    </w:p>
    <w:p w:rsidR="00570BCD" w:rsidRPr="00570BCD" w:rsidRDefault="00570BCD" w:rsidP="00570BCD">
      <w:pPr>
        <w:rPr>
          <w:rFonts w:ascii="Times New Roman" w:hAnsi="Times New Roman" w:cs="Times New Roman"/>
          <w:sz w:val="24"/>
          <w:szCs w:val="24"/>
        </w:rPr>
      </w:pPr>
    </w:p>
    <w:p w:rsidR="00570BCD" w:rsidRPr="00570BCD" w:rsidRDefault="00570BCD" w:rsidP="00570BCD">
      <w:pPr>
        <w:ind w:left="4820"/>
        <w:rPr>
          <w:rFonts w:ascii="Times New Roman" w:hAnsi="Times New Roman" w:cs="Times New Roman"/>
          <w:b/>
          <w:sz w:val="24"/>
          <w:szCs w:val="24"/>
        </w:rPr>
      </w:pPr>
      <w:r w:rsidRPr="00570BCD">
        <w:rPr>
          <w:rFonts w:ascii="Times New Roman" w:hAnsi="Times New Roman" w:cs="Times New Roman"/>
          <w:b/>
          <w:sz w:val="24"/>
          <w:szCs w:val="24"/>
        </w:rPr>
        <w:lastRenderedPageBreak/>
        <w:t>УТВЕРЖДЕНО</w:t>
      </w:r>
    </w:p>
    <w:p w:rsidR="00570BCD" w:rsidRPr="00570BCD" w:rsidRDefault="00570BCD" w:rsidP="00570BCD">
      <w:pPr>
        <w:ind w:left="4820"/>
        <w:rPr>
          <w:rFonts w:ascii="Times New Roman" w:hAnsi="Times New Roman" w:cs="Times New Roman"/>
          <w:sz w:val="24"/>
          <w:szCs w:val="24"/>
        </w:rPr>
      </w:pPr>
      <w:r w:rsidRPr="00570BCD">
        <w:rPr>
          <w:rFonts w:ascii="Times New Roman" w:hAnsi="Times New Roman" w:cs="Times New Roman"/>
          <w:sz w:val="24"/>
          <w:szCs w:val="24"/>
        </w:rPr>
        <w:t>Решением Совета сельского поселения</w:t>
      </w:r>
    </w:p>
    <w:p w:rsidR="00570BCD" w:rsidRPr="00570BCD" w:rsidRDefault="00570BCD" w:rsidP="00570BCD">
      <w:pPr>
        <w:ind w:left="4820"/>
        <w:rPr>
          <w:rFonts w:ascii="Times New Roman" w:hAnsi="Times New Roman" w:cs="Times New Roman"/>
          <w:sz w:val="24"/>
          <w:szCs w:val="24"/>
        </w:rPr>
      </w:pPr>
      <w:r w:rsidRPr="00570BCD">
        <w:rPr>
          <w:rFonts w:ascii="Times New Roman" w:hAnsi="Times New Roman" w:cs="Times New Roman"/>
          <w:sz w:val="24"/>
          <w:szCs w:val="24"/>
        </w:rPr>
        <w:t>Такарликовский сельсовет</w:t>
      </w:r>
    </w:p>
    <w:p w:rsidR="00570BCD" w:rsidRPr="00570BCD" w:rsidRDefault="00570BCD" w:rsidP="00570BCD">
      <w:pPr>
        <w:ind w:left="4820"/>
        <w:rPr>
          <w:rFonts w:ascii="Times New Roman" w:hAnsi="Times New Roman" w:cs="Times New Roman"/>
          <w:sz w:val="24"/>
          <w:szCs w:val="24"/>
        </w:rPr>
      </w:pPr>
      <w:r w:rsidRPr="00570BCD">
        <w:rPr>
          <w:rFonts w:ascii="Times New Roman" w:hAnsi="Times New Roman" w:cs="Times New Roman"/>
          <w:sz w:val="24"/>
          <w:szCs w:val="24"/>
        </w:rPr>
        <w:t>муниципального района Дюртюлинский район Республики Башкортостан</w:t>
      </w:r>
    </w:p>
    <w:p w:rsidR="00570BCD" w:rsidRPr="00570BCD" w:rsidRDefault="00570BCD" w:rsidP="00570BCD">
      <w:pPr>
        <w:ind w:left="4820"/>
        <w:rPr>
          <w:rFonts w:ascii="Times New Roman" w:hAnsi="Times New Roman" w:cs="Times New Roman"/>
          <w:sz w:val="24"/>
          <w:szCs w:val="24"/>
        </w:rPr>
      </w:pPr>
      <w:r w:rsidRPr="00570BCD">
        <w:rPr>
          <w:rFonts w:ascii="Times New Roman" w:hAnsi="Times New Roman" w:cs="Times New Roman"/>
          <w:sz w:val="24"/>
          <w:szCs w:val="24"/>
        </w:rPr>
        <w:t>№153     от09.10.2013 г.</w:t>
      </w:r>
    </w:p>
    <w:p w:rsidR="00570BCD" w:rsidRPr="00570BCD" w:rsidRDefault="00570BCD" w:rsidP="00570BCD">
      <w:pPr>
        <w:pStyle w:val="ConsPlusTitle"/>
        <w:widowControl/>
        <w:jc w:val="center"/>
      </w:pPr>
    </w:p>
    <w:p w:rsidR="00570BCD" w:rsidRPr="00570BCD" w:rsidRDefault="00570BCD" w:rsidP="00570BCD">
      <w:pPr>
        <w:pStyle w:val="ConsPlusTitle"/>
        <w:widowControl/>
        <w:jc w:val="center"/>
      </w:pPr>
    </w:p>
    <w:p w:rsidR="00570BCD" w:rsidRPr="00570BCD" w:rsidRDefault="00570BCD" w:rsidP="00570BCD">
      <w:pPr>
        <w:pStyle w:val="ConsPlusTitle"/>
        <w:widowControl/>
        <w:jc w:val="center"/>
      </w:pPr>
      <w:r w:rsidRPr="00570BCD">
        <w:t>ПОЛОЖЕНИЕ</w:t>
      </w:r>
    </w:p>
    <w:p w:rsidR="00570BCD" w:rsidRPr="00570BCD" w:rsidRDefault="00570BCD" w:rsidP="00570BCD">
      <w:pPr>
        <w:pStyle w:val="ConsPlusTitle"/>
        <w:widowControl/>
        <w:jc w:val="center"/>
      </w:pPr>
      <w:r w:rsidRPr="00570BCD">
        <w:t xml:space="preserve">о порядке поведения конкурса и формирования конкурсной комиссии  на замещение вакантной должности муниципальной службы в органах местного самоуправления сельского поселения Такарликовский сельсовет </w:t>
      </w:r>
    </w:p>
    <w:p w:rsidR="00570BCD" w:rsidRPr="00570BCD" w:rsidRDefault="00570BCD" w:rsidP="00570BCD">
      <w:pPr>
        <w:pStyle w:val="ConsPlusTitle"/>
        <w:widowControl/>
        <w:jc w:val="center"/>
      </w:pPr>
      <w:r w:rsidRPr="00570BCD">
        <w:t>муниципального района  Дюртюлинский район Республики Башкортостан</w:t>
      </w:r>
    </w:p>
    <w:p w:rsidR="00570BCD" w:rsidRPr="00570BCD" w:rsidRDefault="00570BCD" w:rsidP="00570BCD">
      <w:pPr>
        <w:jc w:val="center"/>
        <w:outlineLvl w:val="1"/>
        <w:rPr>
          <w:rFonts w:ascii="Times New Roman" w:hAnsi="Times New Roman" w:cs="Times New Roman"/>
          <w:sz w:val="24"/>
          <w:szCs w:val="24"/>
        </w:rPr>
      </w:pPr>
    </w:p>
    <w:p w:rsidR="00570BCD" w:rsidRPr="00570BCD" w:rsidRDefault="00570BCD" w:rsidP="00570BCD">
      <w:pPr>
        <w:jc w:val="center"/>
        <w:outlineLvl w:val="1"/>
        <w:rPr>
          <w:rFonts w:ascii="Times New Roman" w:hAnsi="Times New Roman" w:cs="Times New Roman"/>
          <w:b/>
          <w:sz w:val="24"/>
          <w:szCs w:val="24"/>
        </w:rPr>
      </w:pPr>
      <w:r w:rsidRPr="00570BCD">
        <w:rPr>
          <w:rFonts w:ascii="Times New Roman" w:hAnsi="Times New Roman" w:cs="Times New Roman"/>
          <w:b/>
          <w:sz w:val="24"/>
          <w:szCs w:val="24"/>
        </w:rPr>
        <w:t>I. Общие положения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 Настоящее Положение разработано в соответствии с Федеральным законом от 2 марта 2007 года N 25-ФЗ "О муниципальной службе в Российской Федерации», Законом Республики Башкортостан от 16 июля 2007 года N 453-з "О муниципальной службе в Республике Башкортостан".</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2. </w:t>
      </w:r>
      <w:proofErr w:type="gramStart"/>
      <w:r w:rsidRPr="00570BCD">
        <w:rPr>
          <w:rFonts w:ascii="Times New Roman" w:hAnsi="Times New Roman" w:cs="Times New Roman"/>
          <w:sz w:val="24"/>
          <w:szCs w:val="24"/>
        </w:rPr>
        <w:t>Положение определяет организацию и порядок проведения конкурса на замещение должности муниципальной службы органов местного самоуправления (представительного органа – Совета и исполнительно-распорядительного – Администрации сельского поселения Такарликовский сельсовет муниципального района Дюртюлинский район  Республики Башкортостан (за исключением должности главы администрации), а также порядок формирования и работы конкурсной комиссии.</w:t>
      </w:r>
      <w:proofErr w:type="gramEnd"/>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3. Основные задачи проведения конкурса на замещение вакантной </w:t>
      </w:r>
      <w:proofErr w:type="gramStart"/>
      <w:r w:rsidRPr="00570BCD">
        <w:rPr>
          <w:rFonts w:ascii="Times New Roman" w:hAnsi="Times New Roman" w:cs="Times New Roman"/>
          <w:sz w:val="24"/>
          <w:szCs w:val="24"/>
        </w:rPr>
        <w:t>должности муниципальной службы органов местного самоуправления сельского поселения</w:t>
      </w:r>
      <w:proofErr w:type="gramEnd"/>
      <w:r w:rsidRPr="00570BCD">
        <w:rPr>
          <w:rFonts w:ascii="Times New Roman" w:hAnsi="Times New Roman" w:cs="Times New Roman"/>
          <w:sz w:val="24"/>
          <w:szCs w:val="24"/>
        </w:rPr>
        <w:t xml:space="preserve"> Такарликовский сельсовет муниципального района Дюртюлинский район  Республики Башкортостан (далее - конкурс):</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обеспечение конституционного права граждан Российской Федерации на равный доступ к муниципальной службе;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 замещение вакантных </w:t>
      </w:r>
      <w:proofErr w:type="gramStart"/>
      <w:r w:rsidRPr="00570BCD">
        <w:rPr>
          <w:rFonts w:ascii="Times New Roman" w:hAnsi="Times New Roman" w:cs="Times New Roman"/>
          <w:sz w:val="24"/>
          <w:szCs w:val="24"/>
        </w:rPr>
        <w:t>должностей муниципальной службы органов местного самоуправления сельского поселения</w:t>
      </w:r>
      <w:proofErr w:type="gramEnd"/>
      <w:r w:rsidRPr="00570BCD">
        <w:rPr>
          <w:rFonts w:ascii="Times New Roman" w:hAnsi="Times New Roman" w:cs="Times New Roman"/>
          <w:sz w:val="24"/>
          <w:szCs w:val="24"/>
        </w:rPr>
        <w:t xml:space="preserve"> Такарликовский сельсовет муниципального района Дюртюлинский район  Республики Башкортостан наиболее квалифицированными кадрами;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обеспечение права муниципальных служащих органов местного самоуправления сельского поселения Такарликовский сельсовет муниципального района Дюртюлинский район  Республики Башкортостан (далее - муниципальные служащие) на должностной рост на конкурсной основе;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lastRenderedPageBreak/>
        <w:t>- формирование кадрового резерва для замещения должностей муниципальной службы;</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совершенствование работы по подбору и расстановке кадров.</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4.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0BCD" w:rsidRPr="00570BCD" w:rsidRDefault="00570BCD" w:rsidP="00570BCD">
      <w:pPr>
        <w:jc w:val="center"/>
        <w:outlineLvl w:val="1"/>
        <w:rPr>
          <w:rFonts w:ascii="Times New Roman" w:hAnsi="Times New Roman" w:cs="Times New Roman"/>
          <w:b/>
          <w:sz w:val="24"/>
          <w:szCs w:val="24"/>
        </w:rPr>
      </w:pPr>
      <w:r w:rsidRPr="00570BCD">
        <w:rPr>
          <w:rFonts w:ascii="Times New Roman" w:hAnsi="Times New Roman" w:cs="Times New Roman"/>
          <w:b/>
          <w:sz w:val="24"/>
          <w:szCs w:val="24"/>
        </w:rPr>
        <w:t>II. Организация и порядок проведения конкурса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 Конкурс может быть объявлен по решению руководителя органа местного самоуправления сельского поселения Такарликовский сельсовет муниципального района Дюртюлинский район  Республики Башкортостан при наличии вакантной должности муниципальной службы.</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2. Конкурс не проводится: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при заключении срочного трудового договора;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 </w:t>
      </w:r>
      <w:proofErr w:type="gramStart"/>
      <w:r w:rsidRPr="00570BCD">
        <w:rPr>
          <w:rFonts w:ascii="Times New Roman" w:hAnsi="Times New Roman" w:cs="Times New Roman"/>
          <w:sz w:val="24"/>
          <w:szCs w:val="24"/>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570BCD">
        <w:rPr>
          <w:rFonts w:ascii="Times New Roman" w:hAnsi="Times New Roman" w:cs="Times New Roman"/>
          <w:sz w:val="24"/>
          <w:szCs w:val="24"/>
        </w:rPr>
        <w:t xml:space="preserve">  исполнения им должностных обязанностей по замещаемой должности муниципальной службы, сокращения замещаемой им должности, реорганизации или изменения структуры органа.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3. </w:t>
      </w:r>
      <w:proofErr w:type="gramStart"/>
      <w:r w:rsidRPr="00570BCD">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к вакантной должности муниципальной службы, установленные решением Совета сельского поселения Такарликовский сельсовет муниципального района Дюртюлинский район Республики Башкортостан.</w:t>
      </w:r>
      <w:proofErr w:type="gramEnd"/>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4. Конкурс проводится в два этапа. На первом этапе публикуется объявление о проведении конкурса в общественно-политической газете </w:t>
      </w:r>
      <w:proofErr w:type="spellStart"/>
      <w:r w:rsidRPr="00570BCD">
        <w:rPr>
          <w:rFonts w:ascii="Times New Roman" w:hAnsi="Times New Roman" w:cs="Times New Roman"/>
          <w:sz w:val="24"/>
          <w:szCs w:val="24"/>
        </w:rPr>
        <w:t>Дюртюлинского</w:t>
      </w:r>
      <w:proofErr w:type="spellEnd"/>
      <w:r w:rsidRPr="00570BCD">
        <w:rPr>
          <w:rFonts w:ascii="Times New Roman" w:hAnsi="Times New Roman" w:cs="Times New Roman"/>
          <w:sz w:val="24"/>
          <w:szCs w:val="24"/>
        </w:rPr>
        <w:t xml:space="preserve"> района  "</w:t>
      </w:r>
      <w:proofErr w:type="spellStart"/>
      <w:r w:rsidRPr="00570BCD">
        <w:rPr>
          <w:rFonts w:ascii="Times New Roman" w:hAnsi="Times New Roman" w:cs="Times New Roman"/>
          <w:sz w:val="24"/>
          <w:szCs w:val="24"/>
        </w:rPr>
        <w:t>Юлдаш</w:t>
      </w:r>
      <w:proofErr w:type="spellEnd"/>
      <w:r w:rsidRPr="00570BCD">
        <w:rPr>
          <w:rFonts w:ascii="Times New Roman" w:hAnsi="Times New Roman" w:cs="Times New Roman"/>
          <w:sz w:val="24"/>
          <w:szCs w:val="24"/>
        </w:rPr>
        <w:t>". В публикуемом, не позднее, чем за 20 дней до дня проведения конкурса, объявлении о проведении конкурса указываются: наименование вакантной должности муниципальной службы, условия конкурса, сведения о дате, времени и месте его проведения,  требования, предъявляемые к претенденту на замещение этой должности; место, время и сроки приема документов. Одновременно с объявлением публикуется проект трудового договора.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5. Гражданин Российской Федерации, изъявивший желание участвовать в конкурсе, в течение 15 дней со дня опубликования объявления о приеме документов для участия в конкурсе представляет в конкурсную комиссию администрации следующие документы:</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а) личное заявление;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lastRenderedPageBreak/>
        <w:t>б) собственноручно заполненную и подписанную анкету по форме, с приложением фотографии (приложение №1);</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570BCD" w:rsidRPr="00570BCD" w:rsidRDefault="00570BCD" w:rsidP="00570BCD">
      <w:pPr>
        <w:ind w:firstLine="540"/>
        <w:jc w:val="both"/>
        <w:rPr>
          <w:rFonts w:ascii="Times New Roman" w:hAnsi="Times New Roman" w:cs="Times New Roman"/>
          <w:sz w:val="24"/>
          <w:szCs w:val="24"/>
        </w:rPr>
      </w:pPr>
      <w:proofErr w:type="spellStart"/>
      <w:r w:rsidRPr="00570BCD">
        <w:rPr>
          <w:rFonts w:ascii="Times New Roman" w:hAnsi="Times New Roman" w:cs="Times New Roman"/>
          <w:sz w:val="24"/>
          <w:szCs w:val="24"/>
        </w:rPr>
        <w:t>д</w:t>
      </w:r>
      <w:proofErr w:type="spellEnd"/>
      <w:r w:rsidRPr="00570BCD">
        <w:rPr>
          <w:rFonts w:ascii="Times New Roman" w:hAnsi="Times New Roman" w:cs="Times New Roman"/>
          <w:sz w:val="24"/>
          <w:szCs w:val="24"/>
        </w:rPr>
        <w:t>) копию свидетельства о постановке физического лица на учет в налоговом органе по месту жительства;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ж) копии документов воинского учета (для военнообязанных и лиц, подлежащих призыву на военную службу);</w:t>
      </w:r>
    </w:p>
    <w:p w:rsidR="00570BCD" w:rsidRPr="00570BCD" w:rsidRDefault="00570BCD" w:rsidP="00570BCD">
      <w:pPr>
        <w:ind w:firstLine="540"/>
        <w:jc w:val="both"/>
        <w:rPr>
          <w:rFonts w:ascii="Times New Roman" w:hAnsi="Times New Roman" w:cs="Times New Roman"/>
          <w:sz w:val="24"/>
          <w:szCs w:val="24"/>
        </w:rPr>
      </w:pPr>
      <w:proofErr w:type="spellStart"/>
      <w:r w:rsidRPr="00570BCD">
        <w:rPr>
          <w:rFonts w:ascii="Times New Roman" w:hAnsi="Times New Roman" w:cs="Times New Roman"/>
          <w:sz w:val="24"/>
          <w:szCs w:val="24"/>
        </w:rPr>
        <w:t>з</w:t>
      </w:r>
      <w:proofErr w:type="spellEnd"/>
      <w:r w:rsidRPr="00570BCD">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к) иные документы, предусмотренные федеральным законом, законодательством о муниципальной службе и другими нормативными правовыми актами Российской Федерации и Республики Башкортостан.</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6. Муниципальные служащие, изъявившие желание участвовать в конкурсе, направляют заявление на имя руководителя органа местного самоуправления сельского поселения.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7. Представленные документы, предусмотренные пунктом 5 настоящего Положения, регистрируются в журнале учета участников конкурса и передаются в конкурсную комиссию.</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9. Гражданин (муниципальный служащий) по решению конкурсной комиссии не допускается к участию во втором этапе конкурса в связи с его несоответствием </w:t>
      </w:r>
      <w:r w:rsidRPr="00570BCD">
        <w:rPr>
          <w:rFonts w:ascii="Times New Roman" w:hAnsi="Times New Roman" w:cs="Times New Roman"/>
          <w:sz w:val="24"/>
          <w:szCs w:val="24"/>
        </w:rPr>
        <w:lastRenderedPageBreak/>
        <w:t>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10. Второй этап конкурса проводится при наличии не менее двух кандидатов.</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11. Не позднее, чем за 15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 месте и времени его проведения.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12. </w:t>
      </w:r>
      <w:proofErr w:type="gramStart"/>
      <w:r w:rsidRPr="00570BCD">
        <w:rPr>
          <w:rFonts w:ascii="Times New Roman" w:hAnsi="Times New Roman" w:cs="Times New Roman"/>
          <w:sz w:val="24"/>
          <w:szCs w:val="24"/>
        </w:rPr>
        <w:t>На втором этапе конкурсная 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должности муниципальной службы, на замещение которой претендуют кандидаты, оценивает</w:t>
      </w:r>
      <w:proofErr w:type="gramEnd"/>
      <w:r w:rsidRPr="00570BCD">
        <w:rPr>
          <w:rFonts w:ascii="Times New Roman" w:hAnsi="Times New Roman" w:cs="Times New Roman"/>
          <w:sz w:val="24"/>
          <w:szCs w:val="24"/>
        </w:rPr>
        <w:t xml:space="preserve"> их профессиональный уровень (уровень знаний, навыков и умений).</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570BCD" w:rsidRPr="00570BCD" w:rsidRDefault="00570BCD" w:rsidP="00570BCD">
      <w:pPr>
        <w:jc w:val="center"/>
        <w:outlineLvl w:val="1"/>
        <w:rPr>
          <w:rFonts w:ascii="Times New Roman" w:hAnsi="Times New Roman" w:cs="Times New Roman"/>
          <w:b/>
          <w:sz w:val="24"/>
          <w:szCs w:val="24"/>
        </w:rPr>
      </w:pPr>
      <w:r w:rsidRPr="00570BCD">
        <w:rPr>
          <w:rFonts w:ascii="Times New Roman" w:hAnsi="Times New Roman" w:cs="Times New Roman"/>
          <w:b/>
          <w:sz w:val="24"/>
          <w:szCs w:val="24"/>
        </w:rPr>
        <w:t>III. Формирование конкурсной комиссии и порядок ее работы</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 xml:space="preserve">1. Конкурсная комиссия состоит из 5 человек: председателя, заместителя председателя, секретаря и 2-хчленов комиссии. </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Для проведения конкурса руководителем органа местного самоуправления определяется персональный состав конкурсной комиссии, сформированный в соответствии с приложением №2 к Положению. Полномочия конкурсной комиссии могут быть возложены на аттестационную комиссию органа местного самоуправления.</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2. Руководство деятельностью конкурсной комиссии осуществляет председатель конкурсной (аттестационной) комиссии.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К работе конкурсной комиссии могут привлекаться независимые эксперты.</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lastRenderedPageBreak/>
        <w:t>3.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5. Секретарь конкурсной комиссии ведет протокол заседания, в который вносятся результаты голосования и решение конкурсной комиссии. Протокол подписывается председателем, заместителем председателя, секретарем и членами комиссии, принявшими участие в заседании.</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6. По результатам конкурса: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а) издается распоряжение о назначении победителя конкурса на вакантную должность муниципальной службы и с ним заключается трудовой договор;</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б) в случае принятия решения о включении кандидата в кадровый резерв органа местного самоуправления издается распоряжение, о чем кандидат уведомляется в письменной форме.</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7. О результатах конкурса кандидаты, участвовавшие в конкурсе, уведомляются в письменной форме в течение 7 календарных дней со дня его завершения, либо под роспись в журнале учета участников конкурса.</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8. Документы претендентов на замещение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570BCD" w:rsidRPr="00570BCD" w:rsidRDefault="00570BCD" w:rsidP="00570BCD">
      <w:pPr>
        <w:ind w:firstLine="540"/>
        <w:jc w:val="both"/>
        <w:rPr>
          <w:rFonts w:ascii="Times New Roman" w:hAnsi="Times New Roman" w:cs="Times New Roman"/>
          <w:sz w:val="24"/>
          <w:szCs w:val="24"/>
        </w:rPr>
      </w:pPr>
      <w:r w:rsidRPr="00570BCD">
        <w:rPr>
          <w:rFonts w:ascii="Times New Roman" w:hAnsi="Times New Roman" w:cs="Times New Roman"/>
          <w:sz w:val="24"/>
          <w:szCs w:val="24"/>
        </w:rPr>
        <w:t>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70BCD">
        <w:rPr>
          <w:rFonts w:ascii="Times New Roman" w:hAnsi="Times New Roman" w:cs="Times New Roman"/>
          <w:sz w:val="24"/>
          <w:szCs w:val="24"/>
        </w:rPr>
        <w:t>дств св</w:t>
      </w:r>
      <w:proofErr w:type="gramEnd"/>
      <w:r w:rsidRPr="00570BCD">
        <w:rPr>
          <w:rFonts w:ascii="Times New Roman" w:hAnsi="Times New Roman" w:cs="Times New Roman"/>
          <w:sz w:val="24"/>
          <w:szCs w:val="24"/>
        </w:rPr>
        <w:t>язи и другие), осуществляются претендентами на замещение должности и кандидатами, участвовавшими в конкурсе за счет собственных средств.</w:t>
      </w: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Default="00570BCD" w:rsidP="00570BCD">
      <w:pPr>
        <w:ind w:left="4536"/>
        <w:rPr>
          <w:rFonts w:ascii="Times New Roman" w:hAnsi="Times New Roman" w:cs="Times New Roman"/>
          <w:sz w:val="24"/>
          <w:szCs w:val="24"/>
        </w:rPr>
      </w:pP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Приложение №1</w:t>
      </w: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 xml:space="preserve">к Положению  о порядке проведения </w:t>
      </w: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 xml:space="preserve">конкурса и формирования конкурсной комиссии на замещение вакантной  </w:t>
      </w: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 xml:space="preserve">должности муниципальной службы </w:t>
      </w: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в органах местного самоуправления</w:t>
      </w:r>
    </w:p>
    <w:p w:rsidR="00570BCD" w:rsidRPr="00570BCD" w:rsidRDefault="00570BCD" w:rsidP="00570BCD">
      <w:pPr>
        <w:ind w:left="4536"/>
        <w:rPr>
          <w:rFonts w:ascii="Times New Roman" w:hAnsi="Times New Roman" w:cs="Times New Roman"/>
          <w:sz w:val="24"/>
          <w:szCs w:val="24"/>
        </w:rPr>
      </w:pPr>
      <w:r w:rsidRPr="00570BCD">
        <w:rPr>
          <w:rFonts w:ascii="Times New Roman" w:hAnsi="Times New Roman" w:cs="Times New Roman"/>
          <w:sz w:val="24"/>
          <w:szCs w:val="24"/>
        </w:rPr>
        <w:t>сельского поселения Такарликовский сельсовет муниципального района Дюртюлинский район Республики Башкортостан.</w:t>
      </w:r>
    </w:p>
    <w:p w:rsidR="00570BCD" w:rsidRPr="00570BCD" w:rsidRDefault="00570BCD" w:rsidP="00570BCD">
      <w:pPr>
        <w:rPr>
          <w:rFonts w:ascii="Times New Roman" w:hAnsi="Times New Roman" w:cs="Times New Roman"/>
          <w:sz w:val="24"/>
          <w:szCs w:val="24"/>
        </w:rPr>
      </w:pPr>
    </w:p>
    <w:p w:rsidR="00570BCD" w:rsidRPr="00570BCD" w:rsidRDefault="00570BCD" w:rsidP="00570BCD">
      <w:pPr>
        <w:ind w:left="6096"/>
        <w:rPr>
          <w:rFonts w:ascii="Times New Roman" w:hAnsi="Times New Roman" w:cs="Times New Roman"/>
          <w:sz w:val="24"/>
          <w:szCs w:val="24"/>
        </w:rPr>
      </w:pPr>
      <w:r w:rsidRPr="00570BCD">
        <w:rPr>
          <w:rFonts w:ascii="Times New Roman" w:hAnsi="Times New Roman" w:cs="Times New Roman"/>
          <w:sz w:val="24"/>
          <w:szCs w:val="24"/>
        </w:rPr>
        <w:t>УТВЕРЖДЕНА</w:t>
      </w:r>
    </w:p>
    <w:p w:rsidR="00570BCD" w:rsidRPr="00570BCD" w:rsidRDefault="00570BCD" w:rsidP="00570BCD">
      <w:pPr>
        <w:ind w:left="6096"/>
        <w:rPr>
          <w:rFonts w:ascii="Times New Roman" w:hAnsi="Times New Roman" w:cs="Times New Roman"/>
          <w:sz w:val="24"/>
          <w:szCs w:val="24"/>
        </w:rPr>
      </w:pPr>
      <w:r w:rsidRPr="00570BCD">
        <w:rPr>
          <w:rFonts w:ascii="Times New Roman" w:hAnsi="Times New Roman" w:cs="Times New Roman"/>
          <w:sz w:val="24"/>
          <w:szCs w:val="24"/>
        </w:rPr>
        <w:t xml:space="preserve">Распоряжением Правительства </w:t>
      </w:r>
      <w:r w:rsidRPr="00570BCD">
        <w:rPr>
          <w:rFonts w:ascii="Times New Roman" w:hAnsi="Times New Roman" w:cs="Times New Roman"/>
          <w:sz w:val="24"/>
          <w:szCs w:val="24"/>
        </w:rPr>
        <w:br/>
        <w:t>Российской Федерации</w:t>
      </w:r>
      <w:r w:rsidRPr="00570BCD">
        <w:rPr>
          <w:rFonts w:ascii="Times New Roman" w:hAnsi="Times New Roman" w:cs="Times New Roman"/>
          <w:sz w:val="24"/>
          <w:szCs w:val="24"/>
        </w:rPr>
        <w:br/>
        <w:t>от 26.05.2005 № 667-р</w:t>
      </w:r>
    </w:p>
    <w:p w:rsidR="00570BCD" w:rsidRPr="00570BCD" w:rsidRDefault="00570BCD" w:rsidP="00570BCD">
      <w:pPr>
        <w:ind w:left="6096"/>
        <w:rPr>
          <w:rFonts w:ascii="Times New Roman" w:hAnsi="Times New Roman" w:cs="Times New Roman"/>
          <w:sz w:val="24"/>
          <w:szCs w:val="24"/>
        </w:rPr>
      </w:pPr>
      <w:proofErr w:type="gramStart"/>
      <w:r w:rsidRPr="00570BCD">
        <w:rPr>
          <w:rFonts w:ascii="Times New Roman" w:hAnsi="Times New Roman" w:cs="Times New Roman"/>
          <w:sz w:val="24"/>
          <w:szCs w:val="24"/>
        </w:rPr>
        <w:t xml:space="preserve">(в ред. распоряжения Правительства РФ </w:t>
      </w:r>
      <w:proofErr w:type="gramEnd"/>
    </w:p>
    <w:p w:rsidR="00570BCD" w:rsidRPr="00570BCD" w:rsidRDefault="00570BCD" w:rsidP="00570BCD">
      <w:pPr>
        <w:ind w:left="6096"/>
        <w:rPr>
          <w:rFonts w:ascii="Times New Roman" w:hAnsi="Times New Roman" w:cs="Times New Roman"/>
          <w:sz w:val="24"/>
          <w:szCs w:val="24"/>
        </w:rPr>
      </w:pPr>
      <w:r w:rsidRPr="00570BCD">
        <w:rPr>
          <w:rFonts w:ascii="Times New Roman" w:hAnsi="Times New Roman" w:cs="Times New Roman"/>
          <w:sz w:val="24"/>
          <w:szCs w:val="24"/>
        </w:rPr>
        <w:t>от 16.10.2007 №1428-р)</w:t>
      </w:r>
    </w:p>
    <w:p w:rsidR="00570BCD" w:rsidRPr="00570BCD" w:rsidRDefault="00570BCD" w:rsidP="00570BCD">
      <w:pPr>
        <w:spacing w:before="240" w:after="240"/>
        <w:jc w:val="right"/>
        <w:rPr>
          <w:rFonts w:ascii="Times New Roman" w:hAnsi="Times New Roman" w:cs="Times New Roman"/>
          <w:sz w:val="24"/>
          <w:szCs w:val="24"/>
        </w:rPr>
      </w:pPr>
      <w:r w:rsidRPr="00570BCD">
        <w:rPr>
          <w:rFonts w:ascii="Times New Roman" w:hAnsi="Times New Roman" w:cs="Times New Roman"/>
          <w:sz w:val="24"/>
          <w:szCs w:val="24"/>
        </w:rPr>
        <w:t>(форма)</w:t>
      </w:r>
    </w:p>
    <w:p w:rsidR="00570BCD" w:rsidRPr="00570BCD" w:rsidRDefault="00570BCD" w:rsidP="00570BCD">
      <w:pPr>
        <w:spacing w:after="480"/>
        <w:jc w:val="center"/>
        <w:rPr>
          <w:rFonts w:ascii="Times New Roman" w:hAnsi="Times New Roman" w:cs="Times New Roman"/>
          <w:b/>
          <w:bCs/>
          <w:sz w:val="24"/>
          <w:szCs w:val="24"/>
        </w:rPr>
      </w:pPr>
      <w:r w:rsidRPr="00570BCD">
        <w:rPr>
          <w:rFonts w:ascii="Times New Roman" w:hAnsi="Times New Roman" w:cs="Times New Roman"/>
          <w:b/>
          <w:bCs/>
          <w:sz w:val="24"/>
          <w:szCs w:val="24"/>
        </w:rPr>
        <w:t>АНКЕТА</w:t>
      </w:r>
      <w:r w:rsidRPr="00570BCD">
        <w:rPr>
          <w:rFonts w:ascii="Times New Roman" w:hAnsi="Times New Roman" w:cs="Times New Roman"/>
          <w:b/>
          <w:bCs/>
          <w:sz w:val="24"/>
          <w:szCs w:val="24"/>
        </w:rPr>
        <w:br/>
        <w:t>(заполняется собственноручно)</w:t>
      </w:r>
    </w:p>
    <w:tbl>
      <w:tblPr>
        <w:tblW w:w="10100" w:type="dxa"/>
        <w:tblInd w:w="-152" w:type="dxa"/>
        <w:tblLayout w:type="fixed"/>
        <w:tblCellMar>
          <w:left w:w="28" w:type="dxa"/>
          <w:right w:w="28" w:type="dxa"/>
        </w:tblCellMar>
        <w:tblLook w:val="04A0"/>
      </w:tblPr>
      <w:tblGrid>
        <w:gridCol w:w="365"/>
        <w:gridCol w:w="559"/>
        <w:gridCol w:w="559"/>
        <w:gridCol w:w="5638"/>
        <w:gridCol w:w="1418"/>
        <w:gridCol w:w="1561"/>
      </w:tblGrid>
      <w:tr w:rsidR="00570BCD" w:rsidRPr="00570BCD" w:rsidTr="00570BCD">
        <w:trPr>
          <w:cantSplit/>
          <w:trHeight w:val="1000"/>
        </w:trPr>
        <w:tc>
          <w:tcPr>
            <w:tcW w:w="8533" w:type="dxa"/>
            <w:gridSpan w:val="5"/>
          </w:tcPr>
          <w:p w:rsidR="00570BCD" w:rsidRPr="00570BCD" w:rsidRDefault="00570BCD">
            <w:pP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Место</w:t>
            </w:r>
            <w:r w:rsidRPr="00570BCD">
              <w:rPr>
                <w:rFonts w:ascii="Times New Roman" w:hAnsi="Times New Roman" w:cs="Times New Roman"/>
                <w:sz w:val="24"/>
                <w:szCs w:val="24"/>
              </w:rPr>
              <w:br/>
              <w:t>для</w:t>
            </w:r>
            <w:r w:rsidRPr="00570BCD">
              <w:rPr>
                <w:rFonts w:ascii="Times New Roman" w:hAnsi="Times New Roman" w:cs="Times New Roman"/>
                <w:sz w:val="24"/>
                <w:szCs w:val="24"/>
              </w:rPr>
              <w:br/>
              <w:t>фотографии</w:t>
            </w:r>
          </w:p>
        </w:tc>
      </w:tr>
      <w:tr w:rsidR="00570BCD" w:rsidRPr="00570BCD" w:rsidTr="00570BCD">
        <w:trPr>
          <w:cantSplit/>
          <w:trHeight w:val="421"/>
        </w:trPr>
        <w:tc>
          <w:tcPr>
            <w:tcW w:w="364"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1.</w:t>
            </w:r>
          </w:p>
        </w:tc>
        <w:tc>
          <w:tcPr>
            <w:tcW w:w="1118" w:type="dxa"/>
            <w:gridSpan w:val="2"/>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417" w:type="dxa"/>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rPr>
                <w:rFonts w:ascii="Times New Roman" w:hAnsi="Times New Roman" w:cs="Times New Roman"/>
                <w:sz w:val="24"/>
                <w:szCs w:val="24"/>
              </w:rPr>
            </w:pPr>
          </w:p>
        </w:tc>
      </w:tr>
      <w:tr w:rsidR="00570BCD" w:rsidRPr="00570BCD" w:rsidTr="00570BCD">
        <w:trPr>
          <w:cantSplit/>
          <w:trHeight w:val="414"/>
        </w:trPr>
        <w:tc>
          <w:tcPr>
            <w:tcW w:w="364" w:type="dxa"/>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559"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417" w:type="dxa"/>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rPr>
                <w:rFonts w:ascii="Times New Roman" w:hAnsi="Times New Roman" w:cs="Times New Roman"/>
                <w:sz w:val="24"/>
                <w:szCs w:val="24"/>
              </w:rPr>
            </w:pPr>
          </w:p>
        </w:tc>
      </w:tr>
      <w:tr w:rsidR="00570BCD" w:rsidRPr="00570BCD" w:rsidTr="00570BCD">
        <w:trPr>
          <w:cantSplit/>
          <w:trHeight w:val="420"/>
        </w:trPr>
        <w:tc>
          <w:tcPr>
            <w:tcW w:w="364" w:type="dxa"/>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118" w:type="dxa"/>
            <w:gridSpan w:val="2"/>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417" w:type="dxa"/>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rPr>
                <w:rFonts w:ascii="Times New Roman" w:hAnsi="Times New Roman" w:cs="Times New Roman"/>
                <w:sz w:val="24"/>
                <w:szCs w:val="24"/>
              </w:rPr>
            </w:pPr>
          </w:p>
        </w:tc>
      </w:tr>
    </w:tbl>
    <w:p w:rsidR="00570BCD" w:rsidRPr="00570BCD" w:rsidRDefault="00570BCD" w:rsidP="00570BCD">
      <w:pPr>
        <w:rPr>
          <w:rFonts w:ascii="Times New Roman" w:hAnsi="Times New Roman" w:cs="Times New Roman"/>
          <w:sz w:val="24"/>
          <w:szCs w:val="24"/>
        </w:rPr>
      </w:pPr>
    </w:p>
    <w:tbl>
      <w:tblPr>
        <w:tblW w:w="102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567"/>
        <w:gridCol w:w="4663"/>
      </w:tblGrid>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2. Если изменяли фамилию, имя или отчество,</w:t>
            </w:r>
            <w:r w:rsidRPr="00570BCD">
              <w:rPr>
                <w:rFonts w:ascii="Times New Roman" w:hAnsi="Times New Roman" w:cs="Times New Roman"/>
                <w:sz w:val="24"/>
                <w:szCs w:val="24"/>
              </w:rPr>
              <w:br/>
              <w:t>то укажите их, а также когда, где и по какой причине изменяли</w:t>
            </w:r>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 xml:space="preserve">3. </w:t>
            </w:r>
            <w:proofErr w:type="gramStart"/>
            <w:r w:rsidRPr="00570BCD">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ind w:left="180"/>
              <w:jc w:val="both"/>
              <w:rPr>
                <w:rFonts w:ascii="Times New Roman" w:eastAsia="Times New Roman" w:hAnsi="Times New Roman" w:cs="Times New Roman"/>
                <w:sz w:val="24"/>
                <w:szCs w:val="24"/>
              </w:rPr>
            </w:pPr>
            <w:r w:rsidRPr="00570BCD">
              <w:rPr>
                <w:rFonts w:ascii="Times New Roman" w:hAnsi="Times New Roman" w:cs="Times New Roman"/>
                <w:sz w:val="24"/>
                <w:szCs w:val="24"/>
              </w:rPr>
              <w:t>5. Образование (когда и какие учебные заведения окончили, номера дипломов)</w:t>
            </w:r>
          </w:p>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Направление  подготовки или специальность по диплому</w:t>
            </w:r>
            <w:r w:rsidRPr="00570BCD">
              <w:rPr>
                <w:rFonts w:ascii="Times New Roman" w:hAnsi="Times New Roman" w:cs="Times New Roman"/>
                <w:sz w:val="24"/>
                <w:szCs w:val="24"/>
              </w:rPr>
              <w:br/>
              <w:t>Квалификация по диплому</w:t>
            </w:r>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ind w:left="180"/>
              <w:jc w:val="both"/>
              <w:rPr>
                <w:rFonts w:ascii="Times New Roman" w:hAnsi="Times New Roman" w:cs="Times New Roman"/>
                <w:sz w:val="24"/>
                <w:szCs w:val="24"/>
              </w:rPr>
            </w:pPr>
            <w:r w:rsidRPr="00570BCD">
              <w:rPr>
                <w:rFonts w:ascii="Times New Roman" w:hAnsi="Times New Roman" w:cs="Times New Roman"/>
                <w:sz w:val="24"/>
                <w:szCs w:val="24"/>
              </w:rPr>
              <w:t xml:space="preserve">6. </w:t>
            </w:r>
            <w:proofErr w:type="gramStart"/>
            <w:r w:rsidRPr="00570BCD">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70BCD">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 xml:space="preserve">7. Какими иностранными языками и языками народов Российской </w:t>
            </w:r>
            <w:proofErr w:type="gramStart"/>
            <w:r w:rsidRPr="00570BCD">
              <w:rPr>
                <w:rFonts w:ascii="Times New Roman" w:hAnsi="Times New Roman" w:cs="Times New Roman"/>
                <w:sz w:val="24"/>
                <w:szCs w:val="24"/>
              </w:rPr>
              <w:t>Федерации</w:t>
            </w:r>
            <w:proofErr w:type="gramEnd"/>
            <w:r w:rsidRPr="00570BCD">
              <w:rPr>
                <w:rFonts w:ascii="Times New Roman" w:hAnsi="Times New Roman" w:cs="Times New Roman"/>
                <w:sz w:val="24"/>
                <w:szCs w:val="24"/>
              </w:rPr>
              <w:t xml:space="preserve"> владеете и в </w:t>
            </w:r>
            <w:proofErr w:type="gramStart"/>
            <w:r w:rsidRPr="00570BCD">
              <w:rPr>
                <w:rFonts w:ascii="Times New Roman" w:hAnsi="Times New Roman" w:cs="Times New Roman"/>
                <w:sz w:val="24"/>
                <w:szCs w:val="24"/>
              </w:rPr>
              <w:t>какой</w:t>
            </w:r>
            <w:proofErr w:type="gramEnd"/>
            <w:r w:rsidRPr="00570BCD">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nil"/>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63" w:type="dxa"/>
            <w:tcBorders>
              <w:top w:val="single" w:sz="4" w:space="0" w:color="auto"/>
              <w:left w:val="single" w:sz="4" w:space="0" w:color="auto"/>
              <w:bottom w:val="nil"/>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63" w:type="dxa"/>
            <w:tcBorders>
              <w:top w:val="single" w:sz="4" w:space="0" w:color="auto"/>
              <w:left w:val="single" w:sz="4" w:space="0" w:color="auto"/>
              <w:bottom w:val="single" w:sz="4" w:space="0" w:color="auto"/>
              <w:right w:val="nil"/>
            </w:tcBorders>
          </w:tcPr>
          <w:p w:rsidR="00570BCD" w:rsidRPr="00570BCD" w:rsidRDefault="00570BCD">
            <w:pPr>
              <w:pageBreakBefore/>
              <w:widowControl w:val="0"/>
              <w:autoSpaceDE w:val="0"/>
              <w:autoSpaceDN w:val="0"/>
              <w:adjustRightInd w:val="0"/>
              <w:ind w:left="-426"/>
              <w:rPr>
                <w:rFonts w:ascii="Times New Roman" w:hAnsi="Times New Roman" w:cs="Times New Roman"/>
                <w:sz w:val="24"/>
                <w:szCs w:val="24"/>
              </w:rPr>
            </w:pPr>
          </w:p>
        </w:tc>
      </w:tr>
      <w:tr w:rsidR="00570BCD" w:rsidRPr="00570BCD" w:rsidTr="00570BCD">
        <w:tc>
          <w:tcPr>
            <w:tcW w:w="5567" w:type="dxa"/>
            <w:tcBorders>
              <w:top w:val="single" w:sz="4" w:space="0" w:color="auto"/>
              <w:left w:val="nil"/>
              <w:bottom w:val="single" w:sz="4" w:space="0" w:color="auto"/>
              <w:right w:val="single" w:sz="4" w:space="0" w:color="auto"/>
            </w:tcBorders>
            <w:hideMark/>
          </w:tcPr>
          <w:p w:rsidR="00570BCD" w:rsidRPr="00570BCD" w:rsidRDefault="00570BCD">
            <w:pPr>
              <w:widowControl w:val="0"/>
              <w:autoSpaceDE w:val="0"/>
              <w:autoSpaceDN w:val="0"/>
              <w:adjustRightInd w:val="0"/>
              <w:ind w:left="180"/>
              <w:jc w:val="both"/>
              <w:rPr>
                <w:rFonts w:ascii="Times New Roman" w:hAnsi="Times New Roman" w:cs="Times New Roman"/>
                <w:sz w:val="24"/>
                <w:szCs w:val="24"/>
              </w:rPr>
            </w:pPr>
            <w:r w:rsidRPr="00570BCD">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w:t>
            </w:r>
            <w:r w:rsidRPr="00570BCD">
              <w:rPr>
                <w:rFonts w:ascii="Times New Roman" w:hAnsi="Times New Roman" w:cs="Times New Roman"/>
                <w:sz w:val="24"/>
                <w:szCs w:val="24"/>
              </w:rPr>
              <w:lastRenderedPageBreak/>
              <w:t>номер и дата (если имеется)</w:t>
            </w:r>
          </w:p>
        </w:tc>
        <w:tc>
          <w:tcPr>
            <w:tcW w:w="4663" w:type="dxa"/>
            <w:tcBorders>
              <w:top w:val="single" w:sz="4" w:space="0" w:color="auto"/>
              <w:left w:val="single" w:sz="4" w:space="0" w:color="auto"/>
              <w:bottom w:val="single" w:sz="4" w:space="0" w:color="auto"/>
              <w:right w:val="nil"/>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bl>
    <w:p w:rsidR="00570BCD" w:rsidRPr="00570BCD" w:rsidRDefault="00570BCD" w:rsidP="00570BCD">
      <w:pPr>
        <w:spacing w:before="120" w:after="120"/>
        <w:jc w:val="both"/>
        <w:rPr>
          <w:rFonts w:ascii="Times New Roman" w:hAnsi="Times New Roman" w:cs="Times New Roman"/>
          <w:sz w:val="24"/>
          <w:szCs w:val="24"/>
        </w:rPr>
      </w:pPr>
    </w:p>
    <w:p w:rsidR="00570BCD" w:rsidRPr="00570BCD" w:rsidRDefault="00570BCD" w:rsidP="00570BCD">
      <w:pPr>
        <w:spacing w:before="120" w:after="120"/>
        <w:jc w:val="both"/>
        <w:rPr>
          <w:rFonts w:ascii="Times New Roman" w:hAnsi="Times New Roman" w:cs="Times New Roman"/>
          <w:sz w:val="24"/>
          <w:szCs w:val="24"/>
        </w:rPr>
      </w:pPr>
      <w:r w:rsidRPr="00570BCD">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70BCD" w:rsidRPr="00570BCD" w:rsidRDefault="00570BCD" w:rsidP="00570BCD">
      <w:pPr>
        <w:spacing w:after="120"/>
        <w:jc w:val="both"/>
        <w:rPr>
          <w:rFonts w:ascii="Times New Roman" w:hAnsi="Times New Roman" w:cs="Times New Roman"/>
          <w:sz w:val="24"/>
          <w:szCs w:val="24"/>
        </w:rPr>
      </w:pPr>
      <w:r w:rsidRPr="00570BCD">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90"/>
        <w:gridCol w:w="4250"/>
        <w:gridCol w:w="3401"/>
      </w:tblGrid>
      <w:tr w:rsidR="00570BCD" w:rsidRPr="00570BCD" w:rsidTr="00570BCD">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570BCD" w:rsidRPr="00570BCD" w:rsidRDefault="00570BCD">
            <w:pPr>
              <w:widowControl w:val="0"/>
              <w:autoSpaceDE w:val="0"/>
              <w:autoSpaceDN w:val="0"/>
              <w:adjustRightInd w:val="0"/>
              <w:ind w:left="-426"/>
              <w:jc w:val="center"/>
              <w:rPr>
                <w:rFonts w:ascii="Times New Roman" w:hAnsi="Times New Roman" w:cs="Times New Roman"/>
                <w:b/>
                <w:sz w:val="24"/>
                <w:szCs w:val="24"/>
              </w:rPr>
            </w:pPr>
            <w:r w:rsidRPr="00570BCD">
              <w:rPr>
                <w:rFonts w:ascii="Times New Roman" w:hAnsi="Times New Roman" w:cs="Times New Roman"/>
                <w:b/>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ind w:left="-426"/>
              <w:jc w:val="center"/>
              <w:rPr>
                <w:rFonts w:ascii="Times New Roman" w:hAnsi="Times New Roman" w:cs="Times New Roman"/>
                <w:b/>
                <w:sz w:val="24"/>
                <w:szCs w:val="24"/>
              </w:rPr>
            </w:pPr>
            <w:r w:rsidRPr="00570BCD">
              <w:rPr>
                <w:rFonts w:ascii="Times New Roman" w:hAnsi="Times New Roman" w:cs="Times New Roman"/>
                <w:b/>
                <w:sz w:val="24"/>
                <w:szCs w:val="24"/>
              </w:rPr>
              <w:t>Должность с указанием</w:t>
            </w:r>
            <w:r w:rsidRPr="00570BCD">
              <w:rPr>
                <w:rFonts w:ascii="Times New Roman" w:hAnsi="Times New Roman" w:cs="Times New Roman"/>
                <w:b/>
                <w:sz w:val="24"/>
                <w:szCs w:val="24"/>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70BCD" w:rsidRPr="00570BCD" w:rsidRDefault="00570BCD">
            <w:pPr>
              <w:widowControl w:val="0"/>
              <w:autoSpaceDE w:val="0"/>
              <w:autoSpaceDN w:val="0"/>
              <w:adjustRightInd w:val="0"/>
              <w:ind w:left="-426"/>
              <w:jc w:val="center"/>
              <w:rPr>
                <w:rFonts w:ascii="Times New Roman" w:hAnsi="Times New Roman" w:cs="Times New Roman"/>
                <w:b/>
                <w:sz w:val="24"/>
                <w:szCs w:val="24"/>
              </w:rPr>
            </w:pPr>
            <w:r w:rsidRPr="00570BCD">
              <w:rPr>
                <w:rFonts w:ascii="Times New Roman" w:hAnsi="Times New Roman" w:cs="Times New Roman"/>
                <w:b/>
                <w:sz w:val="24"/>
                <w:szCs w:val="24"/>
              </w:rPr>
              <w:t>Адрес</w:t>
            </w:r>
            <w:r w:rsidRPr="00570BCD">
              <w:rPr>
                <w:rFonts w:ascii="Times New Roman" w:hAnsi="Times New Roman" w:cs="Times New Roman"/>
                <w:b/>
                <w:sz w:val="24"/>
                <w:szCs w:val="24"/>
              </w:rPr>
              <w:br/>
              <w:t>организации</w:t>
            </w:r>
            <w:r w:rsidRPr="00570BCD">
              <w:rPr>
                <w:rFonts w:ascii="Times New Roman" w:hAnsi="Times New Roman" w:cs="Times New Roman"/>
                <w:b/>
                <w:sz w:val="24"/>
                <w:szCs w:val="24"/>
              </w:rPr>
              <w:br/>
              <w:t>(в т.ч. за границей)</w:t>
            </w: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hideMark/>
          </w:tcPr>
          <w:p w:rsidR="00570BCD" w:rsidRPr="00570BCD" w:rsidRDefault="00570BCD">
            <w:pPr>
              <w:widowControl w:val="0"/>
              <w:autoSpaceDE w:val="0"/>
              <w:autoSpaceDN w:val="0"/>
              <w:adjustRightInd w:val="0"/>
              <w:jc w:val="center"/>
              <w:rPr>
                <w:rFonts w:ascii="Times New Roman" w:hAnsi="Times New Roman" w:cs="Times New Roman"/>
                <w:b/>
                <w:sz w:val="24"/>
                <w:szCs w:val="24"/>
              </w:rPr>
            </w:pPr>
            <w:r w:rsidRPr="00570BCD">
              <w:rPr>
                <w:rFonts w:ascii="Times New Roman" w:hAnsi="Times New Roman" w:cs="Times New Roman"/>
                <w:b/>
                <w:sz w:val="24"/>
                <w:szCs w:val="24"/>
              </w:rPr>
              <w:t>поступ</w:t>
            </w:r>
            <w:r w:rsidRPr="00570BCD">
              <w:rPr>
                <w:rFonts w:ascii="Times New Roman" w:hAnsi="Times New Roman" w:cs="Times New Roman"/>
                <w:b/>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570BCD" w:rsidRPr="00570BCD" w:rsidRDefault="00570BCD">
            <w:pPr>
              <w:widowControl w:val="0"/>
              <w:autoSpaceDE w:val="0"/>
              <w:autoSpaceDN w:val="0"/>
              <w:adjustRightInd w:val="0"/>
              <w:ind w:left="-426"/>
              <w:jc w:val="center"/>
              <w:rPr>
                <w:rFonts w:ascii="Times New Roman" w:hAnsi="Times New Roman" w:cs="Times New Roman"/>
                <w:b/>
                <w:sz w:val="24"/>
                <w:szCs w:val="24"/>
              </w:rPr>
            </w:pPr>
            <w:r w:rsidRPr="00570BCD">
              <w:rPr>
                <w:rFonts w:ascii="Times New Roman" w:hAnsi="Times New Roman" w:cs="Times New Roman"/>
                <w:b/>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rPr>
                <w:rFonts w:ascii="Times New Roman" w:hAnsi="Times New Roman" w:cs="Times New Roman"/>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rPr>
                <w:rFonts w:ascii="Times New Roman" w:hAnsi="Times New Roman" w:cs="Times New Roman"/>
                <w:b/>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33"/>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82"/>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94"/>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73"/>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09"/>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97"/>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57"/>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33"/>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82"/>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45"/>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169"/>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r w:rsidR="00570BCD" w:rsidRPr="00570BCD" w:rsidTr="00570BCD">
        <w:trPr>
          <w:cantSplit/>
          <w:trHeight w:val="290"/>
        </w:trPr>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426"/>
              <w:rPr>
                <w:rFonts w:ascii="Times New Roman" w:hAnsi="Times New Roman" w:cs="Times New Roman"/>
                <w:sz w:val="24"/>
                <w:szCs w:val="24"/>
              </w:rPr>
            </w:pPr>
          </w:p>
        </w:tc>
      </w:tr>
    </w:tbl>
    <w:p w:rsidR="00570BCD" w:rsidRPr="00570BCD" w:rsidRDefault="00570BCD" w:rsidP="00570BCD">
      <w:pPr>
        <w:spacing w:before="120"/>
        <w:jc w:val="both"/>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12. Государственные награды, иные награды и знаки отличия</w:t>
      </w: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pBdr>
          <w:top w:val="single" w:sz="4" w:space="1" w:color="auto"/>
        </w:pBdr>
        <w:jc w:val="both"/>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pBdr>
          <w:top w:val="single" w:sz="4" w:space="1" w:color="auto"/>
        </w:pBdr>
        <w:jc w:val="both"/>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570BCD" w:rsidRPr="00570BCD" w:rsidRDefault="00570BCD" w:rsidP="00570BCD">
      <w:pPr>
        <w:ind w:firstLine="567"/>
        <w:jc w:val="both"/>
        <w:rPr>
          <w:rFonts w:ascii="Times New Roman" w:hAnsi="Times New Roman" w:cs="Times New Roman"/>
          <w:sz w:val="24"/>
          <w:szCs w:val="24"/>
        </w:rPr>
      </w:pPr>
      <w:r w:rsidRPr="00570BCD">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3"/>
        <w:gridCol w:w="1716"/>
        <w:gridCol w:w="2046"/>
        <w:gridCol w:w="2046"/>
      </w:tblGrid>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Фамилия, имя,</w:t>
            </w:r>
            <w:r w:rsidRPr="00570BCD">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r w:rsidRPr="00570BCD">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ind w:left="160"/>
              <w:jc w:val="center"/>
              <w:rPr>
                <w:rFonts w:ascii="Times New Roman" w:hAnsi="Times New Roman" w:cs="Times New Roman"/>
                <w:sz w:val="24"/>
                <w:szCs w:val="24"/>
              </w:rPr>
            </w:pPr>
            <w:r w:rsidRPr="00570BCD">
              <w:rPr>
                <w:rFonts w:ascii="Times New Roman" w:hAnsi="Times New Roman" w:cs="Times New Roman"/>
                <w:sz w:val="24"/>
                <w:szCs w:val="24"/>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570BCD" w:rsidRPr="00570BCD" w:rsidRDefault="00570BCD">
            <w:pPr>
              <w:widowControl w:val="0"/>
              <w:autoSpaceDE w:val="0"/>
              <w:autoSpaceDN w:val="0"/>
              <w:adjustRightInd w:val="0"/>
              <w:ind w:left="93"/>
              <w:jc w:val="center"/>
              <w:rPr>
                <w:rFonts w:ascii="Times New Roman" w:hAnsi="Times New Roman" w:cs="Times New Roman"/>
                <w:sz w:val="24"/>
                <w:szCs w:val="24"/>
              </w:rPr>
            </w:pPr>
            <w:r w:rsidRPr="00570BCD">
              <w:rPr>
                <w:rFonts w:ascii="Times New Roman" w:hAnsi="Times New Roman" w:cs="Times New Roman"/>
                <w:sz w:val="24"/>
                <w:szCs w:val="24"/>
              </w:rPr>
              <w:t>Домашний адрес (адрес регистрации, фактического проживания)</w:t>
            </w: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r w:rsidR="00570BCD" w:rsidRPr="00570BCD" w:rsidTr="00570BCD">
        <w:trPr>
          <w:cantSplit/>
        </w:trPr>
        <w:tc>
          <w:tcPr>
            <w:tcW w:w="1729"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77"/>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16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570BCD" w:rsidRPr="00570BCD" w:rsidRDefault="00570BCD">
            <w:pPr>
              <w:widowControl w:val="0"/>
              <w:autoSpaceDE w:val="0"/>
              <w:autoSpaceDN w:val="0"/>
              <w:adjustRightInd w:val="0"/>
              <w:ind w:left="93"/>
              <w:rPr>
                <w:rFonts w:ascii="Times New Roman" w:hAnsi="Times New Roman" w:cs="Times New Roman"/>
                <w:sz w:val="24"/>
                <w:szCs w:val="24"/>
              </w:rPr>
            </w:pPr>
          </w:p>
        </w:tc>
      </w:tr>
    </w:tbl>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70BCD" w:rsidRPr="00570BCD" w:rsidRDefault="00570BCD" w:rsidP="00570BCD">
      <w:pPr>
        <w:pBdr>
          <w:top w:val="single" w:sz="4" w:space="1" w:color="auto"/>
        </w:pBdr>
        <w:jc w:val="center"/>
        <w:rPr>
          <w:rFonts w:ascii="Times New Roman" w:hAnsi="Times New Roman" w:cs="Times New Roman"/>
          <w:sz w:val="24"/>
          <w:szCs w:val="24"/>
        </w:rPr>
      </w:pPr>
      <w:proofErr w:type="gramStart"/>
      <w:r w:rsidRPr="00570BCD">
        <w:rPr>
          <w:rFonts w:ascii="Times New Roman" w:hAnsi="Times New Roman" w:cs="Times New Roman"/>
          <w:sz w:val="24"/>
          <w:szCs w:val="24"/>
        </w:rPr>
        <w:t>(фамилия, имя, отчество,</w:t>
      </w:r>
      <w:proofErr w:type="gramEnd"/>
    </w:p>
    <w:p w:rsidR="00570BCD" w:rsidRPr="00570BCD" w:rsidRDefault="00570BCD" w:rsidP="00570BCD">
      <w:pPr>
        <w:rPr>
          <w:rFonts w:ascii="Times New Roman" w:hAnsi="Times New Roman" w:cs="Times New Roman"/>
          <w:sz w:val="24"/>
          <w:szCs w:val="24"/>
        </w:rPr>
      </w:pPr>
    </w:p>
    <w:p w:rsidR="00570BCD" w:rsidRPr="00570BCD" w:rsidRDefault="00570BCD" w:rsidP="00570BCD">
      <w:pPr>
        <w:pBdr>
          <w:top w:val="single" w:sz="4" w:space="1" w:color="auto"/>
        </w:pBdr>
        <w:jc w:val="center"/>
        <w:rPr>
          <w:rFonts w:ascii="Times New Roman" w:hAnsi="Times New Roman" w:cs="Times New Roman"/>
          <w:sz w:val="24"/>
          <w:szCs w:val="24"/>
        </w:rPr>
      </w:pPr>
      <w:r w:rsidRPr="00570BCD">
        <w:rPr>
          <w:rFonts w:ascii="Times New Roman" w:hAnsi="Times New Roman" w:cs="Times New Roman"/>
          <w:sz w:val="24"/>
          <w:szCs w:val="24"/>
        </w:rPr>
        <w:lastRenderedPageBreak/>
        <w:t>с какого времени они проживают за границей)</w:t>
      </w:r>
    </w:p>
    <w:p w:rsidR="00570BCD" w:rsidRPr="00570BCD" w:rsidRDefault="00570BCD" w:rsidP="00570BCD">
      <w:pPr>
        <w:pBdr>
          <w:top w:val="single" w:sz="4" w:space="1" w:color="auto"/>
        </w:pBdr>
        <w:jc w:val="center"/>
        <w:rPr>
          <w:rFonts w:ascii="Times New Roman" w:hAnsi="Times New Roman" w:cs="Times New Roman"/>
          <w:sz w:val="24"/>
          <w:szCs w:val="24"/>
        </w:rPr>
      </w:pPr>
    </w:p>
    <w:p w:rsidR="00570BCD" w:rsidRPr="00570BCD" w:rsidRDefault="00570BCD" w:rsidP="00570BCD">
      <w:pPr>
        <w:pBdr>
          <w:top w:val="single" w:sz="4" w:space="2" w:color="auto"/>
        </w:pBdr>
        <w:ind w:left="360"/>
        <w:rPr>
          <w:rFonts w:ascii="Times New Roman" w:hAnsi="Times New Roman" w:cs="Times New Roman"/>
          <w:sz w:val="24"/>
          <w:szCs w:val="24"/>
        </w:rPr>
      </w:pPr>
    </w:p>
    <w:p w:rsidR="00570BCD" w:rsidRPr="00570BCD" w:rsidRDefault="00570BCD" w:rsidP="00570BCD">
      <w:pPr>
        <w:tabs>
          <w:tab w:val="right" w:pos="9411"/>
        </w:tabs>
        <w:rPr>
          <w:rFonts w:ascii="Times New Roman" w:hAnsi="Times New Roman" w:cs="Times New Roman"/>
          <w:sz w:val="24"/>
          <w:szCs w:val="24"/>
        </w:rPr>
      </w:pPr>
      <w:r w:rsidRPr="00570BCD">
        <w:rPr>
          <w:rFonts w:ascii="Times New Roman" w:hAnsi="Times New Roman" w:cs="Times New Roman"/>
          <w:sz w:val="24"/>
          <w:szCs w:val="24"/>
        </w:rPr>
        <w:t xml:space="preserve">15. </w:t>
      </w:r>
      <w:r w:rsidRPr="00570BCD">
        <w:rPr>
          <w:rFonts w:ascii="Times New Roman" w:hAnsi="Times New Roman" w:cs="Times New Roman"/>
          <w:sz w:val="24"/>
          <w:szCs w:val="24"/>
          <w:u w:val="single"/>
        </w:rPr>
        <w:t xml:space="preserve">Пребывание за границей (когда, где, с какой целью)  </w:t>
      </w:r>
      <w:r w:rsidRPr="00570BCD">
        <w:rPr>
          <w:rFonts w:ascii="Times New Roman" w:hAnsi="Times New Roman" w:cs="Times New Roman"/>
          <w:sz w:val="24"/>
          <w:szCs w:val="24"/>
          <w:u w:val="single"/>
        </w:rPr>
        <w:tab/>
      </w:r>
    </w:p>
    <w:p w:rsidR="00570BCD" w:rsidRPr="00570BCD" w:rsidRDefault="00570BCD" w:rsidP="00570BCD">
      <w:pPr>
        <w:tabs>
          <w:tab w:val="right" w:pos="9411"/>
        </w:tabs>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w:t>
      </w:r>
    </w:p>
    <w:p w:rsidR="00570BCD" w:rsidRPr="00570BCD" w:rsidRDefault="00570BCD" w:rsidP="00570BCD">
      <w:pPr>
        <w:tabs>
          <w:tab w:val="right" w:pos="9411"/>
        </w:tabs>
        <w:rPr>
          <w:rFonts w:ascii="Times New Roman" w:hAnsi="Times New Roman" w:cs="Times New Roman"/>
          <w:sz w:val="24"/>
          <w:szCs w:val="24"/>
        </w:rPr>
      </w:pPr>
    </w:p>
    <w:p w:rsidR="00570BCD" w:rsidRPr="00570BCD" w:rsidRDefault="00570BCD" w:rsidP="00570BCD">
      <w:pPr>
        <w:pBdr>
          <w:top w:val="single" w:sz="4" w:space="1" w:color="auto"/>
        </w:pBdr>
        <w:rPr>
          <w:rFonts w:ascii="Times New Roman" w:hAnsi="Times New Roman" w:cs="Times New Roman"/>
          <w:sz w:val="24"/>
          <w:szCs w:val="24"/>
        </w:rPr>
      </w:pPr>
    </w:p>
    <w:p w:rsidR="00570BCD" w:rsidRPr="00570BCD" w:rsidRDefault="00570BCD" w:rsidP="00570BCD">
      <w:pPr>
        <w:tabs>
          <w:tab w:val="left" w:pos="8505"/>
        </w:tabs>
        <w:rPr>
          <w:rFonts w:ascii="Times New Roman" w:hAnsi="Times New Roman" w:cs="Times New Roman"/>
          <w:sz w:val="24"/>
          <w:szCs w:val="24"/>
        </w:rPr>
      </w:pPr>
      <w:r w:rsidRPr="00570BCD">
        <w:rPr>
          <w:rFonts w:ascii="Times New Roman" w:hAnsi="Times New Roman" w:cs="Times New Roman"/>
          <w:sz w:val="24"/>
          <w:szCs w:val="24"/>
        </w:rPr>
        <w:t xml:space="preserve">16. Отношение к воинской обязанности и воинское звание  </w:t>
      </w:r>
    </w:p>
    <w:p w:rsidR="00570BCD" w:rsidRPr="00570BCD" w:rsidRDefault="00570BCD" w:rsidP="00570BCD">
      <w:pPr>
        <w:pBdr>
          <w:top w:val="single" w:sz="4" w:space="1" w:color="auto"/>
        </w:pBd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w:t>
      </w:r>
    </w:p>
    <w:p w:rsidR="00570BCD" w:rsidRPr="00570BCD" w:rsidRDefault="00570BCD" w:rsidP="00570BCD">
      <w:pPr>
        <w:tabs>
          <w:tab w:val="left" w:pos="8505"/>
        </w:tabs>
        <w:jc w:val="both"/>
        <w:rPr>
          <w:rFonts w:ascii="Times New Roman" w:hAnsi="Times New Roman" w:cs="Times New Roman"/>
          <w:sz w:val="24"/>
          <w:szCs w:val="24"/>
        </w:rPr>
      </w:pPr>
      <w:r w:rsidRPr="00570BCD">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570BCD" w:rsidRPr="00570BCD" w:rsidRDefault="00570BCD" w:rsidP="00570BCD">
      <w:pPr>
        <w:pBdr>
          <w:top w:val="single" w:sz="4" w:space="1" w:color="auto"/>
        </w:pBd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BCD" w:rsidRPr="00570BCD" w:rsidRDefault="00570BCD" w:rsidP="00570BCD">
      <w:pPr>
        <w:tabs>
          <w:tab w:val="left" w:pos="8505"/>
        </w:tabs>
        <w:rPr>
          <w:rFonts w:ascii="Times New Roman" w:hAnsi="Times New Roman" w:cs="Times New Roman"/>
          <w:sz w:val="24"/>
          <w:szCs w:val="24"/>
        </w:rPr>
      </w:pPr>
      <w:r w:rsidRPr="00570BCD">
        <w:rPr>
          <w:rFonts w:ascii="Times New Roman" w:hAnsi="Times New Roman" w:cs="Times New Roman"/>
          <w:sz w:val="24"/>
          <w:szCs w:val="24"/>
        </w:rPr>
        <w:t xml:space="preserve">18. Паспорт или документ, его заменяющий  </w:t>
      </w:r>
    </w:p>
    <w:p w:rsidR="00570BCD" w:rsidRPr="00570BCD" w:rsidRDefault="00570BCD" w:rsidP="00570BCD">
      <w:pPr>
        <w:pBdr>
          <w:top w:val="single" w:sz="4" w:space="1" w:color="auto"/>
        </w:pBdr>
        <w:tabs>
          <w:tab w:val="left" w:pos="8505"/>
        </w:tabs>
        <w:jc w:val="center"/>
        <w:rPr>
          <w:rFonts w:ascii="Times New Roman" w:hAnsi="Times New Roman" w:cs="Times New Roman"/>
          <w:sz w:val="24"/>
          <w:szCs w:val="24"/>
        </w:rPr>
      </w:pPr>
      <w:r w:rsidRPr="00570BCD">
        <w:rPr>
          <w:rFonts w:ascii="Times New Roman" w:hAnsi="Times New Roman" w:cs="Times New Roman"/>
          <w:sz w:val="24"/>
          <w:szCs w:val="24"/>
        </w:rPr>
        <w:t>(серия, номер, кем и когда выдан)</w:t>
      </w:r>
    </w:p>
    <w:p w:rsidR="00570BCD" w:rsidRPr="00570BCD" w:rsidRDefault="00570BCD" w:rsidP="00570BCD">
      <w:pPr>
        <w:pBdr>
          <w:top w:val="single" w:sz="4" w:space="1" w:color="auto"/>
        </w:pBdr>
        <w:tabs>
          <w:tab w:val="left" w:pos="8505"/>
        </w:tabs>
        <w:jc w:val="cente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w:t>
      </w:r>
    </w:p>
    <w:p w:rsidR="00570BCD" w:rsidRPr="00570BCD" w:rsidRDefault="00570BCD" w:rsidP="00570BCD">
      <w:pPr>
        <w:pBdr>
          <w:top w:val="single" w:sz="4" w:space="1" w:color="auto"/>
        </w:pBd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w:t>
      </w:r>
    </w:p>
    <w:p w:rsidR="00570BCD" w:rsidRPr="00570BCD" w:rsidRDefault="00570BCD" w:rsidP="00570BCD">
      <w:pPr>
        <w:tabs>
          <w:tab w:val="left" w:pos="8505"/>
        </w:tabs>
        <w:rPr>
          <w:rFonts w:ascii="Times New Roman" w:hAnsi="Times New Roman" w:cs="Times New Roman"/>
          <w:sz w:val="24"/>
          <w:szCs w:val="24"/>
        </w:rPr>
      </w:pPr>
      <w:r w:rsidRPr="00570BCD">
        <w:rPr>
          <w:rFonts w:ascii="Times New Roman" w:hAnsi="Times New Roman" w:cs="Times New Roman"/>
          <w:sz w:val="24"/>
          <w:szCs w:val="24"/>
        </w:rPr>
        <w:t xml:space="preserve">19. Наличие заграничного паспорта  </w:t>
      </w:r>
    </w:p>
    <w:p w:rsidR="00570BCD" w:rsidRPr="00570BCD" w:rsidRDefault="00570BCD" w:rsidP="00570BCD">
      <w:pPr>
        <w:pBdr>
          <w:top w:val="single" w:sz="4" w:space="1" w:color="auto"/>
        </w:pBdr>
        <w:jc w:val="center"/>
        <w:rPr>
          <w:rFonts w:ascii="Times New Roman" w:hAnsi="Times New Roman" w:cs="Times New Roman"/>
          <w:sz w:val="24"/>
          <w:szCs w:val="24"/>
        </w:rPr>
      </w:pPr>
      <w:r w:rsidRPr="00570BCD">
        <w:rPr>
          <w:rFonts w:ascii="Times New Roman" w:hAnsi="Times New Roman" w:cs="Times New Roman"/>
          <w:sz w:val="24"/>
          <w:szCs w:val="24"/>
        </w:rPr>
        <w:t>(серия, номер, кем и когда выдан)</w:t>
      </w:r>
    </w:p>
    <w:p w:rsidR="00570BCD" w:rsidRPr="00570BCD" w:rsidRDefault="00570BCD" w:rsidP="00570BCD">
      <w:pPr>
        <w:pBdr>
          <w:top w:val="single" w:sz="4" w:space="1" w:color="auto"/>
        </w:pBd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570BCD">
        <w:rPr>
          <w:rFonts w:ascii="Times New Roman" w:hAnsi="Times New Roman" w:cs="Times New Roman"/>
          <w:sz w:val="24"/>
          <w:szCs w:val="24"/>
        </w:rPr>
        <w:br/>
      </w:r>
    </w:p>
    <w:p w:rsidR="00570BCD" w:rsidRPr="00570BCD" w:rsidRDefault="00570BCD" w:rsidP="00570BCD">
      <w:pPr>
        <w:rPr>
          <w:rFonts w:ascii="Times New Roman" w:hAnsi="Times New Roman" w:cs="Times New Roman"/>
          <w:sz w:val="24"/>
          <w:szCs w:val="24"/>
        </w:rPr>
      </w:pPr>
    </w:p>
    <w:p w:rsidR="00570BCD" w:rsidRPr="00570BCD" w:rsidRDefault="00570BCD" w:rsidP="00570BCD">
      <w:pPr>
        <w:pBdr>
          <w:top w:val="single" w:sz="4" w:space="1" w:color="auto"/>
        </w:pBdr>
        <w:rPr>
          <w:rFonts w:ascii="Times New Roman" w:hAnsi="Times New Roman" w:cs="Times New Roman"/>
          <w:sz w:val="24"/>
          <w:szCs w:val="24"/>
        </w:rPr>
      </w:pPr>
    </w:p>
    <w:p w:rsidR="00570BCD" w:rsidRPr="00570BCD" w:rsidRDefault="00570BCD" w:rsidP="00570BCD">
      <w:pPr>
        <w:rPr>
          <w:rFonts w:ascii="Times New Roman" w:hAnsi="Times New Roman" w:cs="Times New Roman"/>
          <w:sz w:val="24"/>
          <w:szCs w:val="24"/>
        </w:rPr>
      </w:pPr>
      <w:r w:rsidRPr="00570BCD">
        <w:rPr>
          <w:rFonts w:ascii="Times New Roman" w:hAnsi="Times New Roman" w:cs="Times New Roman"/>
          <w:sz w:val="24"/>
          <w:szCs w:val="24"/>
        </w:rPr>
        <w:t xml:space="preserve">21. ИНН (если имеется)  </w:t>
      </w:r>
    </w:p>
    <w:p w:rsidR="00570BCD" w:rsidRPr="00570BCD" w:rsidRDefault="00570BCD" w:rsidP="00570BCD">
      <w:pPr>
        <w:pBdr>
          <w:top w:val="single" w:sz="4" w:space="1" w:color="auto"/>
        </w:pBdr>
        <w:ind w:left="360"/>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570BCD" w:rsidRPr="00570BCD" w:rsidRDefault="00570BCD" w:rsidP="00570BCD">
      <w:pPr>
        <w:pBdr>
          <w:top w:val="single" w:sz="4" w:space="1" w:color="auto"/>
        </w:pBdr>
        <w:rPr>
          <w:rFonts w:ascii="Times New Roman" w:hAnsi="Times New Roman" w:cs="Times New Roman"/>
          <w:sz w:val="24"/>
          <w:szCs w:val="24"/>
        </w:rPr>
      </w:pPr>
      <w:r w:rsidRPr="00570BC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p>
    <w:p w:rsidR="00570BCD" w:rsidRPr="00570BCD" w:rsidRDefault="00570BCD" w:rsidP="00570BCD">
      <w:pPr>
        <w:spacing w:after="600"/>
        <w:rPr>
          <w:rFonts w:ascii="Times New Roman" w:hAnsi="Times New Roman" w:cs="Times New Roman"/>
          <w:sz w:val="24"/>
          <w:szCs w:val="24"/>
        </w:rPr>
      </w:pPr>
      <w:r w:rsidRPr="00570BCD">
        <w:rPr>
          <w:rFonts w:ascii="Times New Roman" w:hAnsi="Times New Roman" w:cs="Times New Roman"/>
          <w:sz w:val="24"/>
          <w:szCs w:val="24"/>
        </w:rPr>
        <w:t xml:space="preserve">На проведение в отношении меня проверочных мероприятий </w:t>
      </w:r>
      <w:proofErr w:type="gramStart"/>
      <w:r w:rsidRPr="00570BCD">
        <w:rPr>
          <w:rFonts w:ascii="Times New Roman" w:hAnsi="Times New Roman" w:cs="Times New Roman"/>
          <w:sz w:val="24"/>
          <w:szCs w:val="24"/>
        </w:rPr>
        <w:t>согласен</w:t>
      </w:r>
      <w:proofErr w:type="gramEnd"/>
      <w:r w:rsidRPr="00570BCD">
        <w:rPr>
          <w:rFonts w:ascii="Times New Roman" w:hAnsi="Times New Roman" w:cs="Times New Roman"/>
          <w:sz w:val="24"/>
          <w:szCs w:val="24"/>
        </w:rPr>
        <w:t xml:space="preserve"> (согласна).</w:t>
      </w:r>
    </w:p>
    <w:tbl>
      <w:tblPr>
        <w:tblW w:w="9810" w:type="dxa"/>
        <w:tblInd w:w="28" w:type="dxa"/>
        <w:tblLayout w:type="fixed"/>
        <w:tblCellMar>
          <w:left w:w="28" w:type="dxa"/>
          <w:right w:w="28" w:type="dxa"/>
        </w:tblCellMar>
        <w:tblLook w:val="04A0"/>
      </w:tblPr>
      <w:tblGrid>
        <w:gridCol w:w="171"/>
        <w:gridCol w:w="425"/>
        <w:gridCol w:w="284"/>
        <w:gridCol w:w="1984"/>
        <w:gridCol w:w="426"/>
        <w:gridCol w:w="317"/>
        <w:gridCol w:w="4313"/>
        <w:gridCol w:w="1890"/>
      </w:tblGrid>
      <w:tr w:rsidR="00570BCD" w:rsidRPr="00570BCD" w:rsidTr="00570BCD">
        <w:tc>
          <w:tcPr>
            <w:tcW w:w="170"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84"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426" w:type="dxa"/>
            <w:vAlign w:val="bottom"/>
            <w:hideMark/>
          </w:tcPr>
          <w:p w:rsidR="00570BCD" w:rsidRPr="00570BCD" w:rsidRDefault="00570BCD">
            <w:pPr>
              <w:widowControl w:val="0"/>
              <w:autoSpaceDE w:val="0"/>
              <w:autoSpaceDN w:val="0"/>
              <w:adjustRightInd w:val="0"/>
              <w:jc w:val="right"/>
              <w:rPr>
                <w:rFonts w:ascii="Times New Roman" w:hAnsi="Times New Roman" w:cs="Times New Roman"/>
                <w:sz w:val="24"/>
                <w:szCs w:val="24"/>
              </w:rPr>
            </w:pPr>
            <w:r w:rsidRPr="00570BCD">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4313" w:type="dxa"/>
            <w:vAlign w:val="bottom"/>
            <w:hideMark/>
          </w:tcPr>
          <w:p w:rsidR="00570BCD" w:rsidRPr="00570BCD" w:rsidRDefault="00570BCD">
            <w:pPr>
              <w:widowControl w:val="0"/>
              <w:tabs>
                <w:tab w:val="left" w:pos="3270"/>
              </w:tabs>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 xml:space="preserve"> г.</w:t>
            </w:r>
            <w:r w:rsidRPr="00570BCD">
              <w:rPr>
                <w:rFonts w:ascii="Times New Roman" w:hAnsi="Times New Roman" w:cs="Times New Roman"/>
                <w:sz w:val="24"/>
                <w:szCs w:val="24"/>
              </w:rPr>
              <w:tab/>
              <w:t>Подпись</w:t>
            </w:r>
          </w:p>
        </w:tc>
        <w:tc>
          <w:tcPr>
            <w:tcW w:w="1890"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r>
    </w:tbl>
    <w:p w:rsidR="00570BCD" w:rsidRPr="00570BCD" w:rsidRDefault="00570BCD" w:rsidP="00570BCD">
      <w:pPr>
        <w:spacing w:after="240"/>
        <w:rPr>
          <w:rFonts w:ascii="Times New Roman" w:hAnsi="Times New Roman" w:cs="Times New Roman"/>
          <w:sz w:val="24"/>
          <w:szCs w:val="24"/>
        </w:rPr>
      </w:pPr>
    </w:p>
    <w:tbl>
      <w:tblPr>
        <w:tblW w:w="10160" w:type="dxa"/>
        <w:tblInd w:w="-332" w:type="dxa"/>
        <w:tblLayout w:type="fixed"/>
        <w:tblCellMar>
          <w:left w:w="28" w:type="dxa"/>
          <w:right w:w="28" w:type="dxa"/>
        </w:tblCellMar>
        <w:tblLook w:val="04A0"/>
      </w:tblPr>
      <w:tblGrid>
        <w:gridCol w:w="1998"/>
        <w:gridCol w:w="8162"/>
      </w:tblGrid>
      <w:tr w:rsidR="00570BCD" w:rsidRPr="00570BCD" w:rsidTr="00570BCD">
        <w:trPr>
          <w:trHeight w:val="969"/>
        </w:trPr>
        <w:tc>
          <w:tcPr>
            <w:tcW w:w="1997" w:type="dxa"/>
            <w:vAlign w:val="center"/>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М.П.</w:t>
            </w:r>
          </w:p>
        </w:tc>
        <w:tc>
          <w:tcPr>
            <w:tcW w:w="8157" w:type="dxa"/>
            <w:hideMark/>
          </w:tcPr>
          <w:p w:rsidR="00570BCD" w:rsidRPr="00570BCD" w:rsidRDefault="00570BCD">
            <w:pPr>
              <w:widowControl w:val="0"/>
              <w:autoSpaceDE w:val="0"/>
              <w:autoSpaceDN w:val="0"/>
              <w:adjustRightInd w:val="0"/>
              <w:jc w:val="both"/>
              <w:rPr>
                <w:rFonts w:ascii="Times New Roman" w:hAnsi="Times New Roman" w:cs="Times New Roman"/>
                <w:sz w:val="24"/>
                <w:szCs w:val="24"/>
              </w:rPr>
            </w:pPr>
            <w:r w:rsidRPr="00570BCD">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70BCD" w:rsidRPr="00570BCD" w:rsidRDefault="00570BCD" w:rsidP="00570BCD">
      <w:pPr>
        <w:spacing w:after="240"/>
        <w:rPr>
          <w:rFonts w:ascii="Times New Roman" w:hAnsi="Times New Roman" w:cs="Times New Roman"/>
          <w:sz w:val="24"/>
          <w:szCs w:val="24"/>
        </w:rPr>
      </w:pPr>
    </w:p>
    <w:tbl>
      <w:tblPr>
        <w:tblW w:w="10160" w:type="dxa"/>
        <w:tblInd w:w="-332" w:type="dxa"/>
        <w:tblLayout w:type="fixed"/>
        <w:tblCellMar>
          <w:left w:w="28" w:type="dxa"/>
          <w:right w:w="28" w:type="dxa"/>
        </w:tblCellMar>
        <w:tblLook w:val="04A0"/>
      </w:tblPr>
      <w:tblGrid>
        <w:gridCol w:w="169"/>
        <w:gridCol w:w="422"/>
        <w:gridCol w:w="282"/>
        <w:gridCol w:w="1970"/>
        <w:gridCol w:w="423"/>
        <w:gridCol w:w="315"/>
        <w:gridCol w:w="670"/>
        <w:gridCol w:w="1830"/>
        <w:gridCol w:w="4079"/>
      </w:tblGrid>
      <w:tr w:rsidR="00570BCD" w:rsidRPr="00570BCD" w:rsidTr="00570BCD">
        <w:trPr>
          <w:cantSplit/>
          <w:trHeight w:val="329"/>
        </w:trPr>
        <w:tc>
          <w:tcPr>
            <w:tcW w:w="169"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w:t>
            </w:r>
          </w:p>
        </w:tc>
        <w:tc>
          <w:tcPr>
            <w:tcW w:w="422"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82" w:type="dxa"/>
            <w:vAlign w:val="bottom"/>
            <w:hideMark/>
          </w:tcPr>
          <w:p w:rsidR="00570BCD" w:rsidRPr="00570BCD" w:rsidRDefault="00570BCD">
            <w:pPr>
              <w:widowControl w:val="0"/>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w:t>
            </w:r>
          </w:p>
        </w:tc>
        <w:tc>
          <w:tcPr>
            <w:tcW w:w="1969"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423" w:type="dxa"/>
            <w:vAlign w:val="bottom"/>
            <w:hideMark/>
          </w:tcPr>
          <w:p w:rsidR="00570BCD" w:rsidRPr="00570BCD" w:rsidRDefault="00570BCD">
            <w:pPr>
              <w:widowControl w:val="0"/>
              <w:autoSpaceDE w:val="0"/>
              <w:autoSpaceDN w:val="0"/>
              <w:adjustRightInd w:val="0"/>
              <w:jc w:val="right"/>
              <w:rPr>
                <w:rFonts w:ascii="Times New Roman" w:hAnsi="Times New Roman" w:cs="Times New Roman"/>
                <w:sz w:val="24"/>
                <w:szCs w:val="24"/>
              </w:rPr>
            </w:pPr>
            <w:r w:rsidRPr="00570BCD">
              <w:rPr>
                <w:rFonts w:ascii="Times New Roman" w:hAnsi="Times New Roman" w:cs="Times New Roman"/>
                <w:sz w:val="24"/>
                <w:szCs w:val="24"/>
              </w:rPr>
              <w:t>20</w:t>
            </w:r>
          </w:p>
        </w:tc>
        <w:tc>
          <w:tcPr>
            <w:tcW w:w="315"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670" w:type="dxa"/>
            <w:vAlign w:val="bottom"/>
            <w:hideMark/>
          </w:tcPr>
          <w:p w:rsidR="00570BCD" w:rsidRPr="00570BCD" w:rsidRDefault="00570BCD">
            <w:pPr>
              <w:widowControl w:val="0"/>
              <w:tabs>
                <w:tab w:val="left" w:pos="3270"/>
              </w:tabs>
              <w:autoSpaceDE w:val="0"/>
              <w:autoSpaceDN w:val="0"/>
              <w:adjustRightInd w:val="0"/>
              <w:rPr>
                <w:rFonts w:ascii="Times New Roman" w:hAnsi="Times New Roman" w:cs="Times New Roman"/>
                <w:sz w:val="24"/>
                <w:szCs w:val="24"/>
              </w:rPr>
            </w:pPr>
            <w:r w:rsidRPr="00570BCD">
              <w:rPr>
                <w:rFonts w:ascii="Times New Roman" w:hAnsi="Times New Roman" w:cs="Times New Roman"/>
                <w:sz w:val="24"/>
                <w:szCs w:val="24"/>
              </w:rPr>
              <w:t xml:space="preserve"> </w:t>
            </w:r>
            <w:proofErr w:type="gramStart"/>
            <w:r w:rsidRPr="00570BCD">
              <w:rPr>
                <w:rFonts w:ascii="Times New Roman" w:hAnsi="Times New Roman" w:cs="Times New Roman"/>
                <w:sz w:val="24"/>
                <w:szCs w:val="24"/>
              </w:rPr>
              <w:t>г</w:t>
            </w:r>
            <w:proofErr w:type="gramEnd"/>
            <w:r w:rsidRPr="00570BCD">
              <w:rPr>
                <w:rFonts w:ascii="Times New Roman" w:hAnsi="Times New Roman" w:cs="Times New Roman"/>
                <w:sz w:val="24"/>
                <w:szCs w:val="24"/>
              </w:rPr>
              <w:t>.</w:t>
            </w:r>
          </w:p>
        </w:tc>
        <w:tc>
          <w:tcPr>
            <w:tcW w:w="1829"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4078" w:type="dxa"/>
            <w:tcBorders>
              <w:top w:val="nil"/>
              <w:left w:val="nil"/>
              <w:bottom w:val="single" w:sz="4" w:space="0" w:color="auto"/>
              <w:right w:val="nil"/>
            </w:tcBorders>
            <w:vAlign w:val="bottom"/>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r>
      <w:tr w:rsidR="00570BCD" w:rsidRPr="00570BCD" w:rsidTr="00570BCD">
        <w:trPr>
          <w:trHeight w:val="305"/>
        </w:trPr>
        <w:tc>
          <w:tcPr>
            <w:tcW w:w="169" w:type="dxa"/>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422" w:type="dxa"/>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282" w:type="dxa"/>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969" w:type="dxa"/>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c>
          <w:tcPr>
            <w:tcW w:w="423" w:type="dxa"/>
          </w:tcPr>
          <w:p w:rsidR="00570BCD" w:rsidRPr="00570BCD" w:rsidRDefault="00570BCD">
            <w:pPr>
              <w:widowControl w:val="0"/>
              <w:autoSpaceDE w:val="0"/>
              <w:autoSpaceDN w:val="0"/>
              <w:adjustRightInd w:val="0"/>
              <w:jc w:val="right"/>
              <w:rPr>
                <w:rFonts w:ascii="Times New Roman" w:hAnsi="Times New Roman" w:cs="Times New Roman"/>
                <w:sz w:val="24"/>
                <w:szCs w:val="24"/>
              </w:rPr>
            </w:pPr>
          </w:p>
        </w:tc>
        <w:tc>
          <w:tcPr>
            <w:tcW w:w="315" w:type="dxa"/>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670" w:type="dxa"/>
          </w:tcPr>
          <w:p w:rsidR="00570BCD" w:rsidRPr="00570BCD" w:rsidRDefault="00570BCD">
            <w:pPr>
              <w:widowControl w:val="0"/>
              <w:tabs>
                <w:tab w:val="left" w:pos="3270"/>
              </w:tabs>
              <w:autoSpaceDE w:val="0"/>
              <w:autoSpaceDN w:val="0"/>
              <w:adjustRightInd w:val="0"/>
              <w:rPr>
                <w:rFonts w:ascii="Times New Roman" w:hAnsi="Times New Roman" w:cs="Times New Roman"/>
                <w:sz w:val="24"/>
                <w:szCs w:val="24"/>
              </w:rPr>
            </w:pPr>
          </w:p>
        </w:tc>
        <w:tc>
          <w:tcPr>
            <w:tcW w:w="5907" w:type="dxa"/>
            <w:gridSpan w:val="2"/>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(подпись, фамилия работника кадровой службы)</w:t>
            </w:r>
          </w:p>
        </w:tc>
      </w:tr>
    </w:tbl>
    <w:p w:rsidR="00570BCD" w:rsidRPr="00570BCD" w:rsidRDefault="00570BCD" w:rsidP="00570BCD">
      <w:pPr>
        <w:rPr>
          <w:rFonts w:ascii="Times New Roman" w:hAnsi="Times New Roman" w:cs="Times New Roman"/>
          <w:sz w:val="24"/>
          <w:szCs w:val="24"/>
        </w:rPr>
      </w:pPr>
    </w:p>
    <w:tbl>
      <w:tblPr>
        <w:tblW w:w="1023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4"/>
        <w:gridCol w:w="1757"/>
        <w:gridCol w:w="1842"/>
        <w:gridCol w:w="425"/>
        <w:gridCol w:w="425"/>
        <w:gridCol w:w="851"/>
        <w:gridCol w:w="56"/>
        <w:gridCol w:w="86"/>
        <w:gridCol w:w="120"/>
        <w:gridCol w:w="305"/>
        <w:gridCol w:w="4203"/>
        <w:gridCol w:w="76"/>
      </w:tblGrid>
      <w:tr w:rsidR="00570BCD" w:rsidRPr="00570BCD" w:rsidTr="00570BCD">
        <w:trPr>
          <w:cantSplit/>
          <w:trHeight w:val="270"/>
        </w:trPr>
        <w:tc>
          <w:tcPr>
            <w:tcW w:w="1843" w:type="dxa"/>
            <w:gridSpan w:val="2"/>
            <w:tcBorders>
              <w:top w:val="single" w:sz="4" w:space="0" w:color="auto"/>
              <w:left w:val="single" w:sz="4" w:space="0" w:color="auto"/>
              <w:bottom w:val="nil"/>
              <w:right w:val="nil"/>
            </w:tcBorders>
            <w:vAlign w:val="bottom"/>
            <w:hideMark/>
          </w:tcPr>
          <w:p w:rsidR="00570BCD" w:rsidRPr="00570BCD" w:rsidRDefault="00570BCD">
            <w:pPr>
              <w:widowControl w:val="0"/>
              <w:autoSpaceDE w:val="0"/>
              <w:autoSpaceDN w:val="0"/>
              <w:adjustRightInd w:val="0"/>
              <w:spacing w:before="100"/>
              <w:ind w:firstLine="57"/>
              <w:rPr>
                <w:rFonts w:ascii="Times New Roman" w:hAnsi="Times New Roman" w:cs="Times New Roman"/>
                <w:sz w:val="24"/>
                <w:szCs w:val="24"/>
              </w:rPr>
            </w:pPr>
            <w:r w:rsidRPr="00570BCD">
              <w:rPr>
                <w:rFonts w:ascii="Times New Roman" w:hAnsi="Times New Roman" w:cs="Times New Roman"/>
                <w:sz w:val="24"/>
                <w:szCs w:val="24"/>
              </w:rPr>
              <w:t>Справку принял</w:t>
            </w:r>
          </w:p>
        </w:tc>
        <w:tc>
          <w:tcPr>
            <w:tcW w:w="1843" w:type="dxa"/>
            <w:tcBorders>
              <w:top w:val="single" w:sz="4" w:space="0" w:color="auto"/>
              <w:left w:val="nil"/>
              <w:bottom w:val="single" w:sz="4" w:space="0" w:color="auto"/>
              <w:right w:val="nil"/>
            </w:tcBorders>
            <w:vAlign w:val="bottom"/>
          </w:tcPr>
          <w:p w:rsidR="00570BCD" w:rsidRPr="00570BCD" w:rsidRDefault="00570BCD">
            <w:pPr>
              <w:widowControl w:val="0"/>
              <w:autoSpaceDE w:val="0"/>
              <w:autoSpaceDN w:val="0"/>
              <w:adjustRightInd w:val="0"/>
              <w:spacing w:before="100"/>
              <w:jc w:val="center"/>
              <w:rPr>
                <w:rFonts w:ascii="Times New Roman" w:hAnsi="Times New Roman" w:cs="Times New Roman"/>
                <w:sz w:val="24"/>
                <w:szCs w:val="24"/>
              </w:rPr>
            </w:pPr>
          </w:p>
        </w:tc>
        <w:tc>
          <w:tcPr>
            <w:tcW w:w="425" w:type="dxa"/>
            <w:tcBorders>
              <w:top w:val="single" w:sz="4" w:space="0" w:color="auto"/>
              <w:left w:val="nil"/>
              <w:bottom w:val="nil"/>
              <w:right w:val="nil"/>
            </w:tcBorders>
            <w:vAlign w:val="bottom"/>
            <w:hideMark/>
          </w:tcPr>
          <w:p w:rsidR="00570BCD" w:rsidRPr="00570BCD" w:rsidRDefault="00570BCD">
            <w:pPr>
              <w:widowControl w:val="0"/>
              <w:autoSpaceDE w:val="0"/>
              <w:autoSpaceDN w:val="0"/>
              <w:adjustRightInd w:val="0"/>
              <w:spacing w:before="100"/>
              <w:jc w:val="right"/>
              <w:rPr>
                <w:rFonts w:ascii="Times New Roman" w:hAnsi="Times New Roman" w:cs="Times New Roman"/>
                <w:sz w:val="24"/>
                <w:szCs w:val="24"/>
              </w:rPr>
            </w:pPr>
            <w:r w:rsidRPr="00570BCD">
              <w:rPr>
                <w:rFonts w:ascii="Times New Roman" w:hAnsi="Times New Roman" w:cs="Times New Roman"/>
                <w:sz w:val="24"/>
                <w:szCs w:val="24"/>
              </w:rPr>
              <w:t>200</w:t>
            </w:r>
          </w:p>
        </w:tc>
        <w:tc>
          <w:tcPr>
            <w:tcW w:w="425" w:type="dxa"/>
            <w:tcBorders>
              <w:top w:val="single" w:sz="4" w:space="0" w:color="auto"/>
              <w:left w:val="nil"/>
              <w:bottom w:val="single" w:sz="4" w:space="0" w:color="auto"/>
              <w:right w:val="nil"/>
            </w:tcBorders>
            <w:vAlign w:val="bottom"/>
          </w:tcPr>
          <w:p w:rsidR="00570BCD" w:rsidRPr="00570BCD" w:rsidRDefault="00570BCD">
            <w:pPr>
              <w:widowControl w:val="0"/>
              <w:autoSpaceDE w:val="0"/>
              <w:autoSpaceDN w:val="0"/>
              <w:adjustRightInd w:val="0"/>
              <w:spacing w:before="100"/>
              <w:rPr>
                <w:rFonts w:ascii="Times New Roman" w:hAnsi="Times New Roman" w:cs="Times New Roman"/>
                <w:sz w:val="24"/>
                <w:szCs w:val="24"/>
              </w:rPr>
            </w:pPr>
          </w:p>
        </w:tc>
        <w:tc>
          <w:tcPr>
            <w:tcW w:w="851" w:type="dxa"/>
            <w:tcBorders>
              <w:top w:val="single" w:sz="4" w:space="0" w:color="auto"/>
              <w:left w:val="nil"/>
              <w:bottom w:val="nil"/>
              <w:right w:val="nil"/>
            </w:tcBorders>
            <w:vAlign w:val="bottom"/>
            <w:hideMark/>
          </w:tcPr>
          <w:p w:rsidR="00570BCD" w:rsidRPr="00570BCD" w:rsidRDefault="00570BCD">
            <w:pPr>
              <w:widowControl w:val="0"/>
              <w:autoSpaceDE w:val="0"/>
              <w:autoSpaceDN w:val="0"/>
              <w:adjustRightInd w:val="0"/>
              <w:spacing w:before="100"/>
              <w:rPr>
                <w:rFonts w:ascii="Times New Roman" w:hAnsi="Times New Roman" w:cs="Times New Roman"/>
                <w:sz w:val="24"/>
                <w:szCs w:val="24"/>
              </w:rPr>
            </w:pPr>
            <w:r w:rsidRPr="00570BCD">
              <w:rPr>
                <w:rFonts w:ascii="Times New Roman" w:hAnsi="Times New Roman" w:cs="Times New Roman"/>
                <w:sz w:val="24"/>
                <w:szCs w:val="24"/>
              </w:rPr>
              <w:t>года</w:t>
            </w:r>
          </w:p>
        </w:tc>
        <w:tc>
          <w:tcPr>
            <w:tcW w:w="142" w:type="dxa"/>
            <w:gridSpan w:val="2"/>
            <w:tcBorders>
              <w:top w:val="single" w:sz="4" w:space="0" w:color="auto"/>
              <w:left w:val="nil"/>
              <w:bottom w:val="nil"/>
              <w:right w:val="single" w:sz="4" w:space="0" w:color="auto"/>
            </w:tcBorders>
            <w:vAlign w:val="bottom"/>
          </w:tcPr>
          <w:p w:rsidR="00570BCD" w:rsidRPr="00570BCD" w:rsidRDefault="00570BCD">
            <w:pPr>
              <w:widowControl w:val="0"/>
              <w:autoSpaceDE w:val="0"/>
              <w:autoSpaceDN w:val="0"/>
              <w:adjustRightInd w:val="0"/>
              <w:spacing w:before="100"/>
              <w:rPr>
                <w:rFonts w:ascii="Times New Roman" w:hAnsi="Times New Roman" w:cs="Times New Roman"/>
                <w:sz w:val="24"/>
                <w:szCs w:val="24"/>
              </w:rPr>
            </w:pPr>
          </w:p>
        </w:tc>
        <w:tc>
          <w:tcPr>
            <w:tcW w:w="425" w:type="dxa"/>
            <w:gridSpan w:val="2"/>
            <w:tcBorders>
              <w:top w:val="single" w:sz="4" w:space="0" w:color="auto"/>
              <w:left w:val="nil"/>
              <w:bottom w:val="nil"/>
              <w:right w:val="nil"/>
            </w:tcBorders>
            <w:vAlign w:val="bottom"/>
            <w:hideMark/>
          </w:tcPr>
          <w:p w:rsidR="00570BCD" w:rsidRPr="00570BCD" w:rsidRDefault="00570BCD">
            <w:pPr>
              <w:widowControl w:val="0"/>
              <w:autoSpaceDE w:val="0"/>
              <w:autoSpaceDN w:val="0"/>
              <w:adjustRightInd w:val="0"/>
              <w:spacing w:before="100"/>
              <w:ind w:firstLine="57"/>
              <w:rPr>
                <w:rFonts w:ascii="Times New Roman" w:hAnsi="Times New Roman" w:cs="Times New Roman"/>
                <w:sz w:val="24"/>
                <w:szCs w:val="24"/>
              </w:rPr>
            </w:pPr>
            <w:r w:rsidRPr="00570BCD">
              <w:rPr>
                <w:rFonts w:ascii="Times New Roman" w:hAnsi="Times New Roman" w:cs="Times New Roman"/>
                <w:sz w:val="24"/>
                <w:szCs w:val="24"/>
              </w:rPr>
              <w:t>В</w:t>
            </w:r>
          </w:p>
        </w:tc>
        <w:tc>
          <w:tcPr>
            <w:tcW w:w="4206" w:type="dxa"/>
            <w:tcBorders>
              <w:top w:val="single" w:sz="4" w:space="0" w:color="auto"/>
              <w:left w:val="nil"/>
              <w:bottom w:val="single" w:sz="4" w:space="0" w:color="auto"/>
              <w:right w:val="nil"/>
            </w:tcBorders>
            <w:vAlign w:val="bottom"/>
          </w:tcPr>
          <w:p w:rsidR="00570BCD" w:rsidRPr="00570BCD" w:rsidRDefault="00570BCD">
            <w:pPr>
              <w:widowControl w:val="0"/>
              <w:autoSpaceDE w:val="0"/>
              <w:autoSpaceDN w:val="0"/>
              <w:adjustRightInd w:val="0"/>
              <w:spacing w:before="100"/>
              <w:jc w:val="center"/>
              <w:rPr>
                <w:rFonts w:ascii="Times New Roman" w:hAnsi="Times New Roman" w:cs="Times New Roman"/>
                <w:sz w:val="24"/>
                <w:szCs w:val="24"/>
              </w:rPr>
            </w:pPr>
          </w:p>
        </w:tc>
        <w:tc>
          <w:tcPr>
            <w:tcW w:w="76" w:type="dxa"/>
            <w:vMerge w:val="restart"/>
            <w:tcBorders>
              <w:top w:val="single" w:sz="4" w:space="0" w:color="auto"/>
              <w:left w:val="nil"/>
              <w:bottom w:val="nil"/>
              <w:right w:val="single" w:sz="4" w:space="0" w:color="auto"/>
            </w:tcBorders>
            <w:vAlign w:val="center"/>
          </w:tcPr>
          <w:p w:rsidR="00570BCD" w:rsidRPr="00570BCD" w:rsidRDefault="00570BCD">
            <w:pPr>
              <w:widowControl w:val="0"/>
              <w:autoSpaceDE w:val="0"/>
              <w:autoSpaceDN w:val="0"/>
              <w:adjustRightInd w:val="0"/>
              <w:jc w:val="center"/>
              <w:rPr>
                <w:rFonts w:ascii="Times New Roman" w:hAnsi="Times New Roman" w:cs="Times New Roman"/>
                <w:sz w:val="24"/>
                <w:szCs w:val="24"/>
              </w:rPr>
            </w:pPr>
          </w:p>
        </w:tc>
      </w:tr>
      <w:tr w:rsidR="00570BCD" w:rsidRPr="00570BCD" w:rsidTr="00570BCD">
        <w:trPr>
          <w:cantSplit/>
          <w:trHeight w:val="270"/>
        </w:trPr>
        <w:tc>
          <w:tcPr>
            <w:tcW w:w="1843" w:type="dxa"/>
            <w:gridSpan w:val="2"/>
            <w:tcBorders>
              <w:top w:val="nil"/>
              <w:left w:val="single" w:sz="4" w:space="0" w:color="auto"/>
              <w:bottom w:val="nil"/>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843" w:type="dxa"/>
            <w:tcBorders>
              <w:top w:val="single" w:sz="4" w:space="0" w:color="auto"/>
              <w:left w:val="nil"/>
              <w:bottom w:val="nil"/>
              <w:right w:val="nil"/>
            </w:tcBorders>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r w:rsidRPr="00570BCD">
              <w:rPr>
                <w:rFonts w:ascii="Times New Roman" w:hAnsi="Times New Roman" w:cs="Times New Roman"/>
                <w:sz w:val="24"/>
                <w:szCs w:val="24"/>
              </w:rPr>
              <w:t>дата</w:t>
            </w:r>
          </w:p>
        </w:tc>
        <w:tc>
          <w:tcPr>
            <w:tcW w:w="1701" w:type="dxa"/>
            <w:gridSpan w:val="3"/>
            <w:tcBorders>
              <w:top w:val="nil"/>
              <w:left w:val="nil"/>
              <w:bottom w:val="nil"/>
              <w:right w:val="nil"/>
            </w:tcBorders>
            <w:vAlign w:val="bottom"/>
          </w:tcPr>
          <w:p w:rsidR="00570BCD" w:rsidRPr="00570BCD" w:rsidRDefault="00570BCD">
            <w:pPr>
              <w:widowControl w:val="0"/>
              <w:autoSpaceDE w:val="0"/>
              <w:autoSpaceDN w:val="0"/>
              <w:adjustRightInd w:val="0"/>
              <w:jc w:val="both"/>
              <w:rPr>
                <w:rFonts w:ascii="Times New Roman" w:hAnsi="Times New Roman" w:cs="Times New Roman"/>
                <w:sz w:val="24"/>
                <w:szCs w:val="24"/>
              </w:rPr>
            </w:pPr>
          </w:p>
        </w:tc>
        <w:tc>
          <w:tcPr>
            <w:tcW w:w="142" w:type="dxa"/>
            <w:gridSpan w:val="2"/>
            <w:tcBorders>
              <w:top w:val="nil"/>
              <w:left w:val="nil"/>
              <w:bottom w:val="nil"/>
              <w:right w:val="single" w:sz="4" w:space="0" w:color="auto"/>
            </w:tcBorders>
            <w:vAlign w:val="bottom"/>
          </w:tcPr>
          <w:p w:rsidR="00570BCD" w:rsidRPr="00570BCD" w:rsidRDefault="00570BCD">
            <w:pPr>
              <w:widowControl w:val="0"/>
              <w:autoSpaceDE w:val="0"/>
              <w:autoSpaceDN w:val="0"/>
              <w:adjustRightInd w:val="0"/>
              <w:jc w:val="both"/>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4206" w:type="dxa"/>
            <w:tcBorders>
              <w:top w:val="nil"/>
              <w:left w:val="nil"/>
              <w:bottom w:val="nil"/>
              <w:right w:val="nil"/>
            </w:tcBorders>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44" w:type="dxa"/>
            <w:vMerge/>
            <w:tcBorders>
              <w:top w:val="single" w:sz="4" w:space="0" w:color="auto"/>
              <w:left w:val="nil"/>
              <w:bottom w:val="nil"/>
              <w:right w:val="single" w:sz="4" w:space="0" w:color="auto"/>
            </w:tcBorders>
            <w:vAlign w:val="center"/>
            <w:hideMark/>
          </w:tcPr>
          <w:p w:rsidR="00570BCD" w:rsidRPr="00570BCD" w:rsidRDefault="00570BCD">
            <w:pPr>
              <w:rPr>
                <w:rFonts w:ascii="Times New Roman" w:hAnsi="Times New Roman" w:cs="Times New Roman"/>
                <w:sz w:val="24"/>
                <w:szCs w:val="24"/>
              </w:rPr>
            </w:pPr>
          </w:p>
        </w:tc>
      </w:tr>
      <w:tr w:rsidR="00570BCD" w:rsidRPr="00570BCD" w:rsidTr="00570BCD">
        <w:trPr>
          <w:cantSplit/>
          <w:trHeight w:val="270"/>
        </w:trPr>
        <w:tc>
          <w:tcPr>
            <w:tcW w:w="85" w:type="dxa"/>
            <w:tcBorders>
              <w:top w:val="nil"/>
              <w:left w:val="single" w:sz="4" w:space="0" w:color="auto"/>
              <w:bottom w:val="nil"/>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5358" w:type="dxa"/>
            <w:gridSpan w:val="6"/>
            <w:tcBorders>
              <w:top w:val="nil"/>
              <w:left w:val="nil"/>
              <w:bottom w:val="single" w:sz="4" w:space="0" w:color="auto"/>
              <w:right w:val="nil"/>
            </w:tcBorders>
            <w:vAlign w:val="bottom"/>
          </w:tcPr>
          <w:p w:rsidR="00570BCD" w:rsidRPr="00570BCD" w:rsidRDefault="00570BCD">
            <w:pPr>
              <w:widowControl w:val="0"/>
              <w:autoSpaceDE w:val="0"/>
              <w:autoSpaceDN w:val="0"/>
              <w:adjustRightInd w:val="0"/>
              <w:spacing w:before="40"/>
              <w:rPr>
                <w:rFonts w:ascii="Times New Roman" w:hAnsi="Times New Roman" w:cs="Times New Roman"/>
                <w:sz w:val="24"/>
                <w:szCs w:val="24"/>
              </w:rPr>
            </w:pPr>
          </w:p>
        </w:tc>
        <w:tc>
          <w:tcPr>
            <w:tcW w:w="86" w:type="dxa"/>
            <w:tcBorders>
              <w:top w:val="nil"/>
              <w:left w:val="nil"/>
              <w:bottom w:val="nil"/>
              <w:right w:val="single" w:sz="4" w:space="0" w:color="auto"/>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20" w:type="dxa"/>
            <w:tcBorders>
              <w:top w:val="nil"/>
              <w:left w:val="nil"/>
              <w:bottom w:val="nil"/>
              <w:right w:val="nil"/>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4511" w:type="dxa"/>
            <w:gridSpan w:val="2"/>
            <w:tcBorders>
              <w:top w:val="nil"/>
              <w:left w:val="nil"/>
              <w:bottom w:val="single" w:sz="4" w:space="0" w:color="auto"/>
              <w:right w:val="nil"/>
            </w:tcBorders>
            <w:vAlign w:val="bottom"/>
          </w:tcPr>
          <w:p w:rsidR="00570BCD" w:rsidRPr="00570BCD" w:rsidRDefault="00570BCD">
            <w:pPr>
              <w:widowControl w:val="0"/>
              <w:autoSpaceDE w:val="0"/>
              <w:autoSpaceDN w:val="0"/>
              <w:adjustRightInd w:val="0"/>
              <w:spacing w:before="40"/>
              <w:jc w:val="center"/>
              <w:rPr>
                <w:rFonts w:ascii="Times New Roman" w:hAnsi="Times New Roman" w:cs="Times New Roman"/>
                <w:sz w:val="24"/>
                <w:szCs w:val="24"/>
              </w:rPr>
            </w:pPr>
          </w:p>
        </w:tc>
        <w:tc>
          <w:tcPr>
            <w:tcW w:w="76" w:type="dxa"/>
            <w:tcBorders>
              <w:top w:val="nil"/>
              <w:left w:val="nil"/>
              <w:bottom w:val="nil"/>
              <w:right w:val="single" w:sz="4" w:space="0" w:color="auto"/>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r>
      <w:tr w:rsidR="00570BCD" w:rsidRPr="00570BCD" w:rsidTr="00570BCD">
        <w:trPr>
          <w:cantSplit/>
          <w:trHeight w:val="220"/>
        </w:trPr>
        <w:tc>
          <w:tcPr>
            <w:tcW w:w="5529" w:type="dxa"/>
            <w:gridSpan w:val="8"/>
            <w:vMerge w:val="restart"/>
            <w:tcBorders>
              <w:top w:val="nil"/>
              <w:left w:val="single" w:sz="4" w:space="0" w:color="auto"/>
              <w:bottom w:val="nil"/>
              <w:right w:val="single" w:sz="4" w:space="0" w:color="auto"/>
            </w:tcBorders>
            <w:hideMark/>
          </w:tcPr>
          <w:p w:rsidR="00570BCD" w:rsidRPr="00570BCD" w:rsidRDefault="00570BCD">
            <w:pPr>
              <w:jc w:val="center"/>
              <w:rPr>
                <w:rFonts w:ascii="Times New Roman" w:eastAsia="Times New Roman" w:hAnsi="Times New Roman" w:cs="Times New Roman"/>
                <w:sz w:val="24"/>
                <w:szCs w:val="24"/>
              </w:rPr>
            </w:pPr>
            <w:proofErr w:type="gramStart"/>
            <w:r w:rsidRPr="00570BCD">
              <w:rPr>
                <w:rFonts w:ascii="Times New Roman" w:hAnsi="Times New Roman" w:cs="Times New Roman"/>
                <w:sz w:val="24"/>
                <w:szCs w:val="24"/>
              </w:rPr>
              <w:t xml:space="preserve">(фамилия, имя, отчество и подпись лица, </w:t>
            </w:r>
            <w:proofErr w:type="gramEnd"/>
          </w:p>
          <w:p w:rsidR="00570BCD" w:rsidRPr="00570BCD" w:rsidRDefault="00570BCD">
            <w:pPr>
              <w:widowControl w:val="0"/>
              <w:autoSpaceDE w:val="0"/>
              <w:autoSpaceDN w:val="0"/>
              <w:adjustRightInd w:val="0"/>
              <w:jc w:val="center"/>
              <w:rPr>
                <w:rFonts w:ascii="Times New Roman" w:hAnsi="Times New Roman" w:cs="Times New Roman"/>
                <w:sz w:val="24"/>
                <w:szCs w:val="24"/>
              </w:rPr>
            </w:pPr>
            <w:proofErr w:type="gramStart"/>
            <w:r w:rsidRPr="00570BCD">
              <w:rPr>
                <w:rFonts w:ascii="Times New Roman" w:hAnsi="Times New Roman" w:cs="Times New Roman"/>
                <w:sz w:val="24"/>
                <w:szCs w:val="24"/>
              </w:rPr>
              <w:t>принявшего</w:t>
            </w:r>
            <w:proofErr w:type="gramEnd"/>
            <w:r w:rsidRPr="00570BCD">
              <w:rPr>
                <w:rFonts w:ascii="Times New Roman" w:hAnsi="Times New Roman" w:cs="Times New Roman"/>
                <w:sz w:val="24"/>
                <w:szCs w:val="24"/>
              </w:rPr>
              <w:t xml:space="preserve"> справку)</w:t>
            </w:r>
          </w:p>
        </w:tc>
        <w:tc>
          <w:tcPr>
            <w:tcW w:w="120" w:type="dxa"/>
            <w:vMerge w:val="restart"/>
            <w:tcBorders>
              <w:top w:val="nil"/>
              <w:left w:val="single" w:sz="4" w:space="0" w:color="auto"/>
              <w:bottom w:val="nil"/>
              <w:right w:val="nil"/>
            </w:tcBorders>
          </w:tcPr>
          <w:p w:rsidR="00570BCD" w:rsidRPr="00570BCD" w:rsidRDefault="00570BCD">
            <w:pPr>
              <w:widowControl w:val="0"/>
              <w:autoSpaceDE w:val="0"/>
              <w:autoSpaceDN w:val="0"/>
              <w:adjustRightInd w:val="0"/>
              <w:ind w:firstLine="57"/>
              <w:rPr>
                <w:rFonts w:ascii="Times New Roman" w:hAnsi="Times New Roman" w:cs="Times New Roman"/>
                <w:sz w:val="24"/>
                <w:szCs w:val="24"/>
              </w:rPr>
            </w:pPr>
          </w:p>
        </w:tc>
        <w:tc>
          <w:tcPr>
            <w:tcW w:w="4511" w:type="dxa"/>
            <w:gridSpan w:val="2"/>
            <w:tcBorders>
              <w:top w:val="single" w:sz="4" w:space="0" w:color="auto"/>
              <w:left w:val="nil"/>
              <w:bottom w:val="nil"/>
              <w:right w:val="nil"/>
            </w:tcBorders>
            <w:hideMark/>
          </w:tcPr>
          <w:p w:rsidR="00570BCD" w:rsidRPr="00570BCD" w:rsidRDefault="00570BCD">
            <w:pPr>
              <w:widowControl w:val="0"/>
              <w:autoSpaceDE w:val="0"/>
              <w:autoSpaceDN w:val="0"/>
              <w:adjustRightInd w:val="0"/>
              <w:jc w:val="center"/>
              <w:rPr>
                <w:rFonts w:ascii="Times New Roman" w:hAnsi="Times New Roman" w:cs="Times New Roman"/>
                <w:sz w:val="24"/>
                <w:szCs w:val="24"/>
              </w:rPr>
            </w:pPr>
            <w:proofErr w:type="gramStart"/>
            <w:r w:rsidRPr="00570BCD">
              <w:rPr>
                <w:rFonts w:ascii="Times New Roman" w:hAnsi="Times New Roman" w:cs="Times New Roman"/>
                <w:sz w:val="24"/>
                <w:szCs w:val="24"/>
              </w:rPr>
              <w:t>(наименование органа местного самоуправления</w:t>
            </w:r>
            <w:proofErr w:type="gramEnd"/>
          </w:p>
        </w:tc>
        <w:tc>
          <w:tcPr>
            <w:tcW w:w="76" w:type="dxa"/>
            <w:vMerge w:val="restart"/>
            <w:tcBorders>
              <w:top w:val="nil"/>
              <w:left w:val="nil"/>
              <w:bottom w:val="single" w:sz="4" w:space="0" w:color="auto"/>
              <w:right w:val="single" w:sz="4" w:space="0" w:color="auto"/>
            </w:tcBorders>
          </w:tcPr>
          <w:p w:rsidR="00570BCD" w:rsidRPr="00570BCD" w:rsidRDefault="00570BCD">
            <w:pPr>
              <w:widowControl w:val="0"/>
              <w:autoSpaceDE w:val="0"/>
              <w:autoSpaceDN w:val="0"/>
              <w:adjustRightInd w:val="0"/>
              <w:rPr>
                <w:rFonts w:ascii="Times New Roman" w:hAnsi="Times New Roman" w:cs="Times New Roman"/>
                <w:sz w:val="24"/>
                <w:szCs w:val="24"/>
              </w:rPr>
            </w:pPr>
          </w:p>
        </w:tc>
      </w:tr>
      <w:tr w:rsidR="00570BCD" w:rsidRPr="00570BCD" w:rsidTr="00570BCD">
        <w:trPr>
          <w:cantSplit/>
          <w:trHeight w:val="124"/>
        </w:trPr>
        <w:tc>
          <w:tcPr>
            <w:tcW w:w="15995" w:type="dxa"/>
            <w:gridSpan w:val="8"/>
            <w:vMerge/>
            <w:tcBorders>
              <w:top w:val="nil"/>
              <w:left w:val="single" w:sz="4" w:space="0" w:color="auto"/>
              <w:bottom w:val="nil"/>
              <w:right w:val="single" w:sz="4" w:space="0" w:color="auto"/>
            </w:tcBorders>
            <w:vAlign w:val="center"/>
            <w:hideMark/>
          </w:tcPr>
          <w:p w:rsidR="00570BCD" w:rsidRPr="00570BCD" w:rsidRDefault="00570BCD">
            <w:pPr>
              <w:rPr>
                <w:rFonts w:ascii="Times New Roman" w:hAnsi="Times New Roman" w:cs="Times New Roman"/>
                <w:sz w:val="24"/>
                <w:szCs w:val="24"/>
              </w:rPr>
            </w:pPr>
          </w:p>
        </w:tc>
        <w:tc>
          <w:tcPr>
            <w:tcW w:w="425" w:type="dxa"/>
            <w:vMerge/>
            <w:tcBorders>
              <w:top w:val="nil"/>
              <w:left w:val="single" w:sz="4" w:space="0" w:color="auto"/>
              <w:bottom w:val="nil"/>
              <w:right w:val="nil"/>
            </w:tcBorders>
            <w:vAlign w:val="center"/>
            <w:hideMark/>
          </w:tcPr>
          <w:p w:rsidR="00570BCD" w:rsidRPr="00570BCD" w:rsidRDefault="00570BCD">
            <w:pPr>
              <w:rPr>
                <w:rFonts w:ascii="Times New Roman" w:hAnsi="Times New Roman" w:cs="Times New Roman"/>
                <w:sz w:val="24"/>
                <w:szCs w:val="24"/>
              </w:rPr>
            </w:pPr>
          </w:p>
        </w:tc>
        <w:tc>
          <w:tcPr>
            <w:tcW w:w="4511" w:type="dxa"/>
            <w:gridSpan w:val="2"/>
            <w:tcBorders>
              <w:top w:val="nil"/>
              <w:left w:val="nil"/>
              <w:bottom w:val="nil"/>
              <w:right w:val="nil"/>
            </w:tcBorders>
          </w:tcPr>
          <w:p w:rsidR="00570BCD" w:rsidRPr="00570BCD" w:rsidRDefault="00570BCD">
            <w:pPr>
              <w:widowControl w:val="0"/>
              <w:autoSpaceDE w:val="0"/>
              <w:autoSpaceDN w:val="0"/>
              <w:adjustRightInd w:val="0"/>
              <w:spacing w:before="40"/>
              <w:jc w:val="center"/>
              <w:rPr>
                <w:rFonts w:ascii="Times New Roman" w:hAnsi="Times New Roman" w:cs="Times New Roman"/>
                <w:sz w:val="24"/>
                <w:szCs w:val="24"/>
              </w:rPr>
            </w:pPr>
          </w:p>
        </w:tc>
        <w:tc>
          <w:tcPr>
            <w:tcW w:w="144" w:type="dxa"/>
            <w:vMerge/>
            <w:tcBorders>
              <w:top w:val="nil"/>
              <w:left w:val="nil"/>
              <w:bottom w:val="single" w:sz="4" w:space="0" w:color="auto"/>
              <w:right w:val="single" w:sz="4" w:space="0" w:color="auto"/>
            </w:tcBorders>
            <w:vAlign w:val="center"/>
            <w:hideMark/>
          </w:tcPr>
          <w:p w:rsidR="00570BCD" w:rsidRPr="00570BCD" w:rsidRDefault="00570BCD">
            <w:pPr>
              <w:rPr>
                <w:rFonts w:ascii="Times New Roman" w:hAnsi="Times New Roman" w:cs="Times New Roman"/>
                <w:sz w:val="24"/>
                <w:szCs w:val="24"/>
              </w:rPr>
            </w:pPr>
          </w:p>
        </w:tc>
      </w:tr>
      <w:tr w:rsidR="00570BCD" w:rsidRPr="00570BCD" w:rsidTr="00570BCD">
        <w:trPr>
          <w:cantSplit/>
          <w:trHeight w:val="270"/>
        </w:trPr>
        <w:tc>
          <w:tcPr>
            <w:tcW w:w="5529" w:type="dxa"/>
            <w:gridSpan w:val="8"/>
            <w:tcBorders>
              <w:top w:val="nil"/>
              <w:left w:val="single" w:sz="4" w:space="0" w:color="auto"/>
              <w:bottom w:val="single" w:sz="4" w:space="0" w:color="auto"/>
              <w:right w:val="single" w:sz="4" w:space="0" w:color="auto"/>
            </w:tcBorders>
            <w:vAlign w:val="bottom"/>
          </w:tcPr>
          <w:p w:rsidR="00570BCD" w:rsidRPr="00570BCD" w:rsidRDefault="00570BCD">
            <w:pPr>
              <w:widowControl w:val="0"/>
              <w:autoSpaceDE w:val="0"/>
              <w:autoSpaceDN w:val="0"/>
              <w:adjustRightInd w:val="0"/>
              <w:rPr>
                <w:rFonts w:ascii="Times New Roman" w:hAnsi="Times New Roman" w:cs="Times New Roman"/>
                <w:sz w:val="24"/>
                <w:szCs w:val="24"/>
              </w:rPr>
            </w:pPr>
          </w:p>
        </w:tc>
        <w:tc>
          <w:tcPr>
            <w:tcW w:w="120" w:type="dxa"/>
            <w:tcBorders>
              <w:top w:val="nil"/>
              <w:left w:val="nil"/>
              <w:bottom w:val="single" w:sz="4" w:space="0" w:color="auto"/>
              <w:right w:val="nil"/>
            </w:tcBorders>
          </w:tcPr>
          <w:p w:rsidR="00570BCD" w:rsidRPr="00570BCD" w:rsidRDefault="00570BCD">
            <w:pPr>
              <w:widowControl w:val="0"/>
              <w:autoSpaceDE w:val="0"/>
              <w:autoSpaceDN w:val="0"/>
              <w:adjustRightInd w:val="0"/>
              <w:ind w:firstLine="57"/>
              <w:rPr>
                <w:rFonts w:ascii="Times New Roman" w:hAnsi="Times New Roman" w:cs="Times New Roman"/>
                <w:sz w:val="24"/>
                <w:szCs w:val="24"/>
              </w:rPr>
            </w:pPr>
          </w:p>
        </w:tc>
        <w:tc>
          <w:tcPr>
            <w:tcW w:w="4511" w:type="dxa"/>
            <w:gridSpan w:val="2"/>
            <w:tcBorders>
              <w:top w:val="single" w:sz="4" w:space="0" w:color="auto"/>
              <w:left w:val="nil"/>
              <w:bottom w:val="single" w:sz="4" w:space="0" w:color="auto"/>
              <w:right w:val="nil"/>
            </w:tcBorders>
          </w:tcPr>
          <w:p w:rsidR="00570BCD" w:rsidRPr="00570BCD" w:rsidRDefault="00570BCD">
            <w:pPr>
              <w:widowControl w:val="0"/>
              <w:autoSpaceDE w:val="0"/>
              <w:autoSpaceDN w:val="0"/>
              <w:adjustRightInd w:val="0"/>
              <w:spacing w:after="60"/>
              <w:jc w:val="center"/>
              <w:rPr>
                <w:rFonts w:ascii="Times New Roman" w:hAnsi="Times New Roman" w:cs="Times New Roman"/>
                <w:sz w:val="24"/>
                <w:szCs w:val="24"/>
              </w:rPr>
            </w:pPr>
          </w:p>
        </w:tc>
        <w:tc>
          <w:tcPr>
            <w:tcW w:w="144" w:type="dxa"/>
            <w:vMerge/>
            <w:tcBorders>
              <w:top w:val="nil"/>
              <w:left w:val="nil"/>
              <w:bottom w:val="single" w:sz="4" w:space="0" w:color="auto"/>
              <w:right w:val="single" w:sz="4" w:space="0" w:color="auto"/>
            </w:tcBorders>
            <w:vAlign w:val="center"/>
            <w:hideMark/>
          </w:tcPr>
          <w:p w:rsidR="00570BCD" w:rsidRPr="00570BCD" w:rsidRDefault="00570BCD">
            <w:pPr>
              <w:rPr>
                <w:rFonts w:ascii="Times New Roman" w:hAnsi="Times New Roman" w:cs="Times New Roman"/>
                <w:sz w:val="24"/>
                <w:szCs w:val="24"/>
              </w:rPr>
            </w:pPr>
          </w:p>
        </w:tc>
      </w:tr>
    </w:tbl>
    <w:p w:rsidR="00570BCD" w:rsidRPr="00570BCD" w:rsidRDefault="00570BCD" w:rsidP="00570BCD">
      <w:pPr>
        <w:rPr>
          <w:rFonts w:ascii="Times New Roman" w:hAnsi="Times New Roman" w:cs="Times New Roman"/>
          <w:sz w:val="24"/>
          <w:szCs w:val="24"/>
        </w:rPr>
      </w:pPr>
    </w:p>
    <w:p w:rsidR="00570BCD" w:rsidRDefault="00570BCD" w:rsidP="00570BCD">
      <w:pPr>
        <w:rPr>
          <w:rFonts w:ascii="Times New Roman" w:hAnsi="Times New Roman" w:cs="Times New Roman"/>
          <w:sz w:val="24"/>
          <w:szCs w:val="24"/>
        </w:rPr>
      </w:pPr>
    </w:p>
    <w:p w:rsidR="00570BCD" w:rsidRPr="00570BCD" w:rsidRDefault="00570BCD" w:rsidP="00570BCD">
      <w:pPr>
        <w:rPr>
          <w:rFonts w:ascii="Times New Roman" w:hAnsi="Times New Roman" w:cs="Times New Roman"/>
          <w:sz w:val="24"/>
          <w:szCs w:val="24"/>
        </w:rPr>
      </w:pPr>
    </w:p>
    <w:p w:rsidR="00570BCD" w:rsidRPr="00570BCD" w:rsidRDefault="00570BCD" w:rsidP="00570BCD">
      <w:pPr>
        <w:spacing w:line="240" w:lineRule="auto"/>
        <w:ind w:left="5400"/>
        <w:rPr>
          <w:rFonts w:ascii="Times New Roman" w:hAnsi="Times New Roman" w:cs="Times New Roman"/>
          <w:sz w:val="24"/>
          <w:szCs w:val="24"/>
        </w:rPr>
      </w:pPr>
      <w:r w:rsidRPr="00570BCD">
        <w:rPr>
          <w:rFonts w:ascii="Times New Roman" w:hAnsi="Times New Roman" w:cs="Times New Roman"/>
          <w:sz w:val="24"/>
          <w:szCs w:val="24"/>
        </w:rPr>
        <w:t>Приложение № 2</w:t>
      </w:r>
    </w:p>
    <w:p w:rsidR="00570BCD" w:rsidRPr="00570BCD" w:rsidRDefault="00570BCD" w:rsidP="00570BCD">
      <w:pPr>
        <w:spacing w:line="240" w:lineRule="auto"/>
        <w:ind w:left="5400"/>
        <w:rPr>
          <w:rFonts w:ascii="Times New Roman" w:hAnsi="Times New Roman" w:cs="Times New Roman"/>
          <w:sz w:val="24"/>
          <w:szCs w:val="24"/>
        </w:rPr>
      </w:pPr>
      <w:r w:rsidRPr="00570BCD">
        <w:rPr>
          <w:rFonts w:ascii="Times New Roman" w:hAnsi="Times New Roman" w:cs="Times New Roman"/>
          <w:sz w:val="24"/>
          <w:szCs w:val="24"/>
        </w:rPr>
        <w:t xml:space="preserve">к Положению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 xml:space="preserve">о порядке проведения конкурса и формирования конкурсной комиссии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 xml:space="preserve">на замещение должности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 xml:space="preserve">муниципальной службы в органах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 xml:space="preserve">местного самоуправления сельского поселения Такарликовский сельсовет муниципального района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 xml:space="preserve">Дюртюлинский район  </w:t>
      </w:r>
    </w:p>
    <w:p w:rsidR="00570BCD" w:rsidRPr="00570BCD" w:rsidRDefault="00570BCD" w:rsidP="00570BCD">
      <w:pPr>
        <w:spacing w:line="240" w:lineRule="auto"/>
        <w:ind w:left="5398"/>
        <w:rPr>
          <w:rFonts w:ascii="Times New Roman" w:hAnsi="Times New Roman" w:cs="Times New Roman"/>
          <w:sz w:val="24"/>
          <w:szCs w:val="24"/>
        </w:rPr>
      </w:pPr>
      <w:r w:rsidRPr="00570BCD">
        <w:rPr>
          <w:rFonts w:ascii="Times New Roman" w:hAnsi="Times New Roman" w:cs="Times New Roman"/>
          <w:sz w:val="24"/>
          <w:szCs w:val="24"/>
        </w:rPr>
        <w:t>Республики Башкортостан.</w:t>
      </w:r>
    </w:p>
    <w:p w:rsidR="00570BCD" w:rsidRPr="00570BCD" w:rsidRDefault="00570BCD" w:rsidP="00570BCD">
      <w:pPr>
        <w:shd w:val="clear" w:color="auto" w:fill="FFFFFF"/>
        <w:rPr>
          <w:rFonts w:ascii="Times New Roman" w:hAnsi="Times New Roman" w:cs="Times New Roman"/>
          <w:sz w:val="24"/>
          <w:szCs w:val="24"/>
        </w:rPr>
      </w:pPr>
    </w:p>
    <w:p w:rsidR="00570BCD" w:rsidRPr="00570BCD" w:rsidRDefault="00570BCD" w:rsidP="00570BCD">
      <w:pPr>
        <w:shd w:val="clear" w:color="auto" w:fill="FFFFFF"/>
        <w:rPr>
          <w:rFonts w:ascii="Times New Roman" w:hAnsi="Times New Roman" w:cs="Times New Roman"/>
          <w:sz w:val="24"/>
          <w:szCs w:val="24"/>
        </w:rPr>
      </w:pPr>
    </w:p>
    <w:p w:rsidR="00570BCD" w:rsidRPr="00570BCD" w:rsidRDefault="00570BCD" w:rsidP="00570BCD">
      <w:pPr>
        <w:shd w:val="clear" w:color="auto" w:fill="FFFFFF"/>
        <w:rPr>
          <w:rFonts w:ascii="Times New Roman" w:hAnsi="Times New Roman" w:cs="Times New Roman"/>
          <w:sz w:val="24"/>
          <w:szCs w:val="24"/>
        </w:rPr>
      </w:pPr>
    </w:p>
    <w:p w:rsidR="00570BCD" w:rsidRPr="00570BCD" w:rsidRDefault="00570BCD" w:rsidP="00570BCD">
      <w:pPr>
        <w:shd w:val="clear" w:color="auto" w:fill="FFFFFF"/>
        <w:jc w:val="center"/>
        <w:rPr>
          <w:rFonts w:ascii="Times New Roman" w:hAnsi="Times New Roman" w:cs="Times New Roman"/>
          <w:b/>
          <w:sz w:val="24"/>
          <w:szCs w:val="24"/>
        </w:rPr>
      </w:pPr>
      <w:r w:rsidRPr="00570BCD">
        <w:rPr>
          <w:rFonts w:ascii="Times New Roman" w:hAnsi="Times New Roman" w:cs="Times New Roman"/>
          <w:b/>
          <w:sz w:val="24"/>
          <w:szCs w:val="24"/>
        </w:rPr>
        <w:t>СОСТАВ</w:t>
      </w:r>
    </w:p>
    <w:p w:rsidR="00570BCD" w:rsidRPr="00570BCD" w:rsidRDefault="00570BCD" w:rsidP="00570BCD">
      <w:pPr>
        <w:shd w:val="clear" w:color="auto" w:fill="FFFFFF"/>
        <w:jc w:val="center"/>
        <w:rPr>
          <w:rFonts w:ascii="Times New Roman" w:hAnsi="Times New Roman" w:cs="Times New Roman"/>
          <w:b/>
          <w:sz w:val="24"/>
          <w:szCs w:val="24"/>
        </w:rPr>
      </w:pPr>
      <w:r w:rsidRPr="00570BCD">
        <w:rPr>
          <w:rFonts w:ascii="Times New Roman" w:hAnsi="Times New Roman" w:cs="Times New Roman"/>
          <w:b/>
          <w:sz w:val="24"/>
          <w:szCs w:val="24"/>
        </w:rPr>
        <w:t xml:space="preserve">конкурсной комиссии по проведению конкурса на замещение вакантной </w:t>
      </w:r>
      <w:proofErr w:type="gramStart"/>
      <w:r w:rsidRPr="00570BCD">
        <w:rPr>
          <w:rFonts w:ascii="Times New Roman" w:hAnsi="Times New Roman" w:cs="Times New Roman"/>
          <w:b/>
          <w:sz w:val="24"/>
          <w:szCs w:val="24"/>
        </w:rPr>
        <w:t>должности муниципальной службы органов местного самоуправления сельского поселения</w:t>
      </w:r>
      <w:proofErr w:type="gramEnd"/>
      <w:r w:rsidRPr="00570BCD">
        <w:rPr>
          <w:rFonts w:ascii="Times New Roman" w:hAnsi="Times New Roman" w:cs="Times New Roman"/>
          <w:b/>
          <w:sz w:val="24"/>
          <w:szCs w:val="24"/>
        </w:rPr>
        <w:t xml:space="preserve"> Такарликовский сельсовет</w:t>
      </w:r>
    </w:p>
    <w:p w:rsidR="00570BCD" w:rsidRPr="00570BCD" w:rsidRDefault="00570BCD" w:rsidP="00570BCD">
      <w:pPr>
        <w:shd w:val="clear" w:color="auto" w:fill="FFFFFF"/>
        <w:jc w:val="center"/>
        <w:rPr>
          <w:rFonts w:ascii="Times New Roman" w:hAnsi="Times New Roman" w:cs="Times New Roman"/>
          <w:b/>
          <w:sz w:val="24"/>
          <w:szCs w:val="24"/>
        </w:rPr>
      </w:pPr>
      <w:r w:rsidRPr="00570BCD">
        <w:rPr>
          <w:rFonts w:ascii="Times New Roman" w:hAnsi="Times New Roman" w:cs="Times New Roman"/>
          <w:b/>
          <w:sz w:val="24"/>
          <w:szCs w:val="24"/>
        </w:rPr>
        <w:t xml:space="preserve">муниципального района Дюртюлинский район </w:t>
      </w:r>
    </w:p>
    <w:p w:rsidR="00570BCD" w:rsidRPr="00570BCD" w:rsidRDefault="00570BCD" w:rsidP="00570BCD">
      <w:pPr>
        <w:shd w:val="clear" w:color="auto" w:fill="FFFFFF"/>
        <w:jc w:val="center"/>
        <w:rPr>
          <w:rFonts w:ascii="Times New Roman" w:hAnsi="Times New Roman" w:cs="Times New Roman"/>
          <w:b/>
          <w:sz w:val="24"/>
          <w:szCs w:val="24"/>
        </w:rPr>
      </w:pPr>
      <w:r w:rsidRPr="00570BCD">
        <w:rPr>
          <w:rFonts w:ascii="Times New Roman" w:hAnsi="Times New Roman" w:cs="Times New Roman"/>
          <w:b/>
          <w:sz w:val="24"/>
          <w:szCs w:val="24"/>
        </w:rPr>
        <w:t>Республики Башкортостан</w:t>
      </w:r>
    </w:p>
    <w:p w:rsidR="00570BCD" w:rsidRPr="00570BCD" w:rsidRDefault="00570BCD" w:rsidP="00570BCD">
      <w:pPr>
        <w:shd w:val="clear" w:color="auto" w:fill="FFFFFF"/>
        <w:rPr>
          <w:rFonts w:ascii="Times New Roman" w:hAnsi="Times New Roman" w:cs="Times New Roman"/>
          <w:sz w:val="24"/>
          <w:szCs w:val="24"/>
        </w:rPr>
      </w:pP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 xml:space="preserve"> </w:t>
      </w:r>
    </w:p>
    <w:p w:rsidR="00570BCD" w:rsidRPr="00570BCD" w:rsidRDefault="00570BCD" w:rsidP="00570BCD">
      <w:pPr>
        <w:ind w:left="708"/>
        <w:jc w:val="both"/>
        <w:rPr>
          <w:rFonts w:ascii="Times New Roman" w:hAnsi="Times New Roman" w:cs="Times New Roman"/>
          <w:sz w:val="24"/>
          <w:szCs w:val="24"/>
        </w:rPr>
      </w:pPr>
      <w:r w:rsidRPr="00570BCD">
        <w:rPr>
          <w:rFonts w:ascii="Times New Roman" w:hAnsi="Times New Roman" w:cs="Times New Roman"/>
          <w:sz w:val="24"/>
          <w:szCs w:val="24"/>
        </w:rPr>
        <w:t>1. Хасанов Ш.А. – глава сельского поселения – председатель комиссии;</w:t>
      </w: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 xml:space="preserve">          2.  </w:t>
      </w:r>
      <w:proofErr w:type="spellStart"/>
      <w:r w:rsidRPr="00570BCD">
        <w:rPr>
          <w:rFonts w:ascii="Times New Roman" w:hAnsi="Times New Roman" w:cs="Times New Roman"/>
          <w:sz w:val="24"/>
          <w:szCs w:val="24"/>
        </w:rPr>
        <w:t>Тухватуллин</w:t>
      </w:r>
      <w:proofErr w:type="spellEnd"/>
      <w:r w:rsidRPr="00570BCD">
        <w:rPr>
          <w:rFonts w:ascii="Times New Roman" w:hAnsi="Times New Roman" w:cs="Times New Roman"/>
          <w:sz w:val="24"/>
          <w:szCs w:val="24"/>
        </w:rPr>
        <w:t xml:space="preserve"> Ф.Х. – депутат Совета – зам. председателя комиссии;</w:t>
      </w: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 xml:space="preserve">          3.  Саитова Г.А. –  специалист администрации – секретарь комиссии;</w:t>
      </w:r>
    </w:p>
    <w:p w:rsidR="00570BCD" w:rsidRPr="00570BCD" w:rsidRDefault="00570BCD" w:rsidP="00570BCD">
      <w:pPr>
        <w:jc w:val="both"/>
        <w:rPr>
          <w:rFonts w:ascii="Times New Roman" w:hAnsi="Times New Roman" w:cs="Times New Roman"/>
          <w:sz w:val="24"/>
          <w:szCs w:val="24"/>
        </w:rPr>
      </w:pPr>
      <w:r w:rsidRPr="00570BCD">
        <w:rPr>
          <w:rFonts w:ascii="Times New Roman" w:hAnsi="Times New Roman" w:cs="Times New Roman"/>
          <w:sz w:val="24"/>
          <w:szCs w:val="24"/>
        </w:rPr>
        <w:t xml:space="preserve">          4. </w:t>
      </w:r>
      <w:proofErr w:type="spellStart"/>
      <w:r w:rsidRPr="00570BCD">
        <w:rPr>
          <w:rFonts w:ascii="Times New Roman" w:hAnsi="Times New Roman" w:cs="Times New Roman"/>
          <w:sz w:val="24"/>
          <w:szCs w:val="24"/>
        </w:rPr>
        <w:t>Хазиахметова</w:t>
      </w:r>
      <w:proofErr w:type="spellEnd"/>
      <w:r w:rsidRPr="00570BCD">
        <w:rPr>
          <w:rFonts w:ascii="Times New Roman" w:hAnsi="Times New Roman" w:cs="Times New Roman"/>
          <w:sz w:val="24"/>
          <w:szCs w:val="24"/>
        </w:rPr>
        <w:t xml:space="preserve"> Р.Р.–   специалист военно-учетного стола – член комиссии;</w:t>
      </w:r>
    </w:p>
    <w:p w:rsidR="00570BCD" w:rsidRPr="00570BCD" w:rsidRDefault="00570BCD" w:rsidP="00570BCD">
      <w:pPr>
        <w:shd w:val="clear" w:color="auto" w:fill="FFFFFF"/>
        <w:rPr>
          <w:rFonts w:ascii="Times New Roman" w:hAnsi="Times New Roman" w:cs="Times New Roman"/>
          <w:sz w:val="24"/>
          <w:szCs w:val="24"/>
        </w:rPr>
      </w:pPr>
      <w:r w:rsidRPr="00570BCD">
        <w:rPr>
          <w:rFonts w:ascii="Times New Roman" w:hAnsi="Times New Roman" w:cs="Times New Roman"/>
          <w:sz w:val="24"/>
          <w:szCs w:val="24"/>
        </w:rPr>
        <w:t xml:space="preserve">          5. </w:t>
      </w:r>
      <w:proofErr w:type="spellStart"/>
      <w:r w:rsidRPr="00570BCD">
        <w:rPr>
          <w:rFonts w:ascii="Times New Roman" w:hAnsi="Times New Roman" w:cs="Times New Roman"/>
          <w:sz w:val="24"/>
          <w:szCs w:val="24"/>
        </w:rPr>
        <w:t>Шарипов</w:t>
      </w:r>
      <w:proofErr w:type="spellEnd"/>
      <w:r w:rsidRPr="00570BCD">
        <w:rPr>
          <w:rFonts w:ascii="Times New Roman" w:hAnsi="Times New Roman" w:cs="Times New Roman"/>
          <w:sz w:val="24"/>
          <w:szCs w:val="24"/>
        </w:rPr>
        <w:t xml:space="preserve"> И.Ф. – юрист администрации муниципального района Дюртюлинский район  – член комиссии</w:t>
      </w:r>
    </w:p>
    <w:p w:rsidR="00570BCD" w:rsidRPr="00570BCD" w:rsidRDefault="00570BCD" w:rsidP="00570BCD">
      <w:pPr>
        <w:shd w:val="clear" w:color="auto" w:fill="FFFFFF"/>
        <w:rPr>
          <w:rFonts w:ascii="Times New Roman" w:hAnsi="Times New Roman" w:cs="Times New Roman"/>
          <w:sz w:val="24"/>
          <w:szCs w:val="24"/>
        </w:rPr>
      </w:pPr>
      <w:r w:rsidRPr="00570BCD">
        <w:rPr>
          <w:rFonts w:ascii="Times New Roman" w:hAnsi="Times New Roman" w:cs="Times New Roman"/>
          <w:b/>
          <w:i/>
          <w:sz w:val="24"/>
          <w:szCs w:val="24"/>
        </w:rPr>
        <w:t xml:space="preserve"> </w:t>
      </w:r>
    </w:p>
    <w:p w:rsidR="001E027D" w:rsidRPr="00570BCD" w:rsidRDefault="00570BCD" w:rsidP="00570BCD">
      <w:pPr>
        <w:shd w:val="clear" w:color="auto" w:fill="FFFFFF"/>
        <w:jc w:val="center"/>
        <w:rPr>
          <w:rFonts w:ascii="Times New Roman" w:hAnsi="Times New Roman" w:cs="Times New Roman"/>
          <w:sz w:val="24"/>
          <w:szCs w:val="24"/>
        </w:rPr>
      </w:pPr>
      <w:r w:rsidRPr="00570BCD">
        <w:rPr>
          <w:rFonts w:ascii="Times New Roman" w:hAnsi="Times New Roman" w:cs="Times New Roman"/>
          <w:sz w:val="24"/>
          <w:szCs w:val="24"/>
        </w:rPr>
        <w:lastRenderedPageBreak/>
        <w:t>_________</w:t>
      </w:r>
    </w:p>
    <w:sectPr w:rsidR="001E027D" w:rsidRPr="00570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BCD"/>
    <w:rsid w:val="001E027D"/>
    <w:rsid w:val="00570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0BCD"/>
    <w:pPr>
      <w:keepNext/>
      <w:spacing w:after="0" w:line="240" w:lineRule="auto"/>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BCD"/>
    <w:rPr>
      <w:rFonts w:ascii="Times New Roman" w:eastAsia="Times New Roman" w:hAnsi="Times New Roman" w:cs="Times New Roman"/>
      <w:b/>
      <w:bCs/>
      <w:sz w:val="28"/>
      <w:szCs w:val="20"/>
    </w:rPr>
  </w:style>
  <w:style w:type="paragraph" w:customStyle="1" w:styleId="heading1">
    <w:name w:val="heading 1"/>
    <w:next w:val="a"/>
    <w:rsid w:val="00570BCD"/>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customStyle="1" w:styleId="ConsPlusTitle">
    <w:name w:val="ConsPlusTitle"/>
    <w:rsid w:val="00570BC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nformat">
    <w:name w:val="ConsNonformat"/>
    <w:rsid w:val="00570BC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192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3012</Words>
  <Characters>17173</Characters>
  <Application>Microsoft Office Word</Application>
  <DocSecurity>0</DocSecurity>
  <Lines>143</Lines>
  <Paragraphs>40</Paragraphs>
  <ScaleCrop>false</ScaleCrop>
  <Company>Microsoft</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2014-04-09T10:28:00Z</dcterms:created>
  <dcterms:modified xsi:type="dcterms:W3CDTF">2014-04-09T10:31:00Z</dcterms:modified>
</cp:coreProperties>
</file>