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A6" w:rsidRDefault="00324CA6" w:rsidP="002D114A">
      <w:pPr>
        <w:pStyle w:val="Heading1"/>
        <w:ind w:firstLine="720"/>
        <w:jc w:val="both"/>
        <w:rPr>
          <w:b/>
        </w:rPr>
      </w:pPr>
    </w:p>
    <w:p w:rsidR="00324CA6" w:rsidRDefault="00324CA6" w:rsidP="002D114A">
      <w:pPr>
        <w:pStyle w:val="Heading1"/>
        <w:ind w:firstLine="720"/>
        <w:jc w:val="both"/>
        <w:rPr>
          <w:b/>
        </w:rPr>
      </w:pPr>
    </w:p>
    <w:p w:rsidR="00324CA6" w:rsidRDefault="00324CA6" w:rsidP="002D114A">
      <w:pPr>
        <w:pStyle w:val="Heading1"/>
        <w:ind w:firstLine="720"/>
        <w:jc w:val="both"/>
        <w:rPr>
          <w:b/>
        </w:rPr>
      </w:pPr>
    </w:p>
    <w:p w:rsidR="00324CA6" w:rsidRDefault="00324CA6" w:rsidP="002D114A">
      <w:pPr>
        <w:pStyle w:val="Heading1"/>
        <w:ind w:firstLine="720"/>
        <w:jc w:val="both"/>
        <w:rPr>
          <w:b/>
        </w:rPr>
      </w:pPr>
      <w:r>
        <w:rPr>
          <w:b/>
        </w:rPr>
        <w:t xml:space="preserve">    КАРАР                                                                    ПОСТАНОВЛЕНИЕ</w:t>
      </w:r>
    </w:p>
    <w:p w:rsidR="00324CA6" w:rsidRDefault="00324CA6" w:rsidP="002D114A"/>
    <w:p w:rsidR="00324CA6" w:rsidRDefault="00324CA6" w:rsidP="002D114A">
      <w:pPr>
        <w:pStyle w:val="BodyText"/>
        <w:rPr>
          <w:sz w:val="26"/>
        </w:rPr>
      </w:pPr>
      <w:r>
        <w:rPr>
          <w:sz w:val="26"/>
        </w:rPr>
        <w:t xml:space="preserve">    «05»декабрь 2008 й. </w:t>
      </w:r>
      <w:r>
        <w:rPr>
          <w:sz w:val="26"/>
        </w:rPr>
        <w:tab/>
        <w:t xml:space="preserve">                   №14                «05»декабря2008 г.</w:t>
      </w:r>
    </w:p>
    <w:p w:rsidR="00324CA6" w:rsidRDefault="00324CA6">
      <w:pPr>
        <w:shd w:val="clear" w:color="auto" w:fill="FFFFFF"/>
        <w:ind w:firstLine="709"/>
        <w:jc w:val="both"/>
        <w:rPr>
          <w:bCs/>
          <w:color w:val="000000"/>
          <w:spacing w:val="1"/>
          <w:sz w:val="28"/>
          <w:szCs w:val="28"/>
        </w:rPr>
      </w:pPr>
    </w:p>
    <w:p w:rsidR="00324CA6" w:rsidRDefault="00324CA6">
      <w:pPr>
        <w:shd w:val="clear" w:color="auto" w:fill="FFFFFF"/>
        <w:ind w:firstLine="709"/>
        <w:jc w:val="both"/>
        <w:rPr>
          <w:bCs/>
          <w:color w:val="000000"/>
          <w:spacing w:val="1"/>
          <w:sz w:val="28"/>
          <w:szCs w:val="28"/>
        </w:rPr>
      </w:pPr>
    </w:p>
    <w:p w:rsidR="00324CA6" w:rsidRDefault="00324CA6">
      <w:pPr>
        <w:shd w:val="clear" w:color="auto" w:fill="FFFFFF"/>
        <w:ind w:firstLine="709"/>
        <w:jc w:val="center"/>
        <w:rPr>
          <w:b/>
          <w:color w:val="000000"/>
          <w:spacing w:val="1"/>
          <w:sz w:val="28"/>
          <w:szCs w:val="28"/>
        </w:rPr>
      </w:pPr>
      <w:r>
        <w:rPr>
          <w:b/>
          <w:color w:val="000000"/>
          <w:spacing w:val="1"/>
          <w:sz w:val="28"/>
          <w:szCs w:val="28"/>
        </w:rPr>
        <w:t xml:space="preserve">Об утверждении Правил обеспечения наличными деньгами получателей средств бюджета сельского поселения Такарликовский  сельсовет муниципального района </w:t>
      </w:r>
    </w:p>
    <w:p w:rsidR="00324CA6" w:rsidRDefault="00324CA6">
      <w:pPr>
        <w:shd w:val="clear" w:color="auto" w:fill="FFFFFF"/>
        <w:ind w:firstLine="709"/>
        <w:jc w:val="center"/>
        <w:rPr>
          <w:b/>
          <w:sz w:val="28"/>
          <w:szCs w:val="28"/>
        </w:rPr>
      </w:pPr>
      <w:r>
        <w:rPr>
          <w:b/>
          <w:color w:val="000000"/>
          <w:spacing w:val="1"/>
          <w:sz w:val="28"/>
          <w:szCs w:val="28"/>
        </w:rPr>
        <w:t>Дюртюлинский район Республики Башкортостан</w:t>
      </w:r>
    </w:p>
    <w:p w:rsidR="00324CA6" w:rsidRDefault="00324CA6">
      <w:pPr>
        <w:ind w:firstLine="709"/>
        <w:jc w:val="both"/>
        <w:rPr>
          <w:sz w:val="28"/>
          <w:szCs w:val="28"/>
        </w:rPr>
      </w:pPr>
    </w:p>
    <w:p w:rsidR="00324CA6" w:rsidRDefault="00324CA6">
      <w:pPr>
        <w:ind w:firstLine="709"/>
        <w:jc w:val="both"/>
        <w:rPr>
          <w:sz w:val="28"/>
          <w:szCs w:val="28"/>
        </w:rPr>
      </w:pPr>
    </w:p>
    <w:p w:rsidR="00324CA6" w:rsidRDefault="00324CA6">
      <w:pPr>
        <w:shd w:val="clear" w:color="auto" w:fill="FFFFFF"/>
        <w:ind w:firstLine="709"/>
        <w:jc w:val="both"/>
        <w:rPr>
          <w:color w:val="000000"/>
          <w:spacing w:val="1"/>
          <w:sz w:val="28"/>
          <w:szCs w:val="28"/>
        </w:rPr>
      </w:pPr>
      <w:r>
        <w:rPr>
          <w:color w:val="000000"/>
          <w:spacing w:val="2"/>
          <w:sz w:val="28"/>
          <w:szCs w:val="28"/>
        </w:rPr>
        <w:t>В соответствии с Бюджетным кодексом Российской Федерации, Положением о бюджетном процессе в сель</w:t>
      </w:r>
      <w:r>
        <w:rPr>
          <w:color w:val="000000"/>
          <w:spacing w:val="2"/>
          <w:sz w:val="28"/>
          <w:szCs w:val="28"/>
          <w:lang w:val="en-US"/>
        </w:rPr>
        <w:t>c</w:t>
      </w:r>
      <w:r>
        <w:rPr>
          <w:color w:val="000000"/>
          <w:spacing w:val="2"/>
          <w:sz w:val="28"/>
          <w:szCs w:val="28"/>
        </w:rPr>
        <w:t xml:space="preserve">ком поселении Такарликовский сельсовет муниципального района Дюртюлинский район Республики Башкортостан </w:t>
      </w:r>
      <w:r>
        <w:rPr>
          <w:sz w:val="28"/>
          <w:szCs w:val="28"/>
        </w:rPr>
        <w:t xml:space="preserve">и руководствуясь ч.6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324CA6" w:rsidRDefault="00324CA6">
      <w:pPr>
        <w:shd w:val="clear" w:color="auto" w:fill="FFFFFF"/>
        <w:ind w:firstLine="709"/>
        <w:jc w:val="both"/>
        <w:rPr>
          <w:color w:val="000000"/>
          <w:spacing w:val="1"/>
          <w:sz w:val="28"/>
          <w:szCs w:val="28"/>
        </w:rPr>
      </w:pPr>
    </w:p>
    <w:p w:rsidR="00324CA6" w:rsidRDefault="00324CA6">
      <w:pPr>
        <w:shd w:val="clear" w:color="auto" w:fill="FFFFFF"/>
        <w:ind w:firstLine="709"/>
        <w:jc w:val="center"/>
        <w:rPr>
          <w:color w:val="000000"/>
          <w:spacing w:val="-7"/>
          <w:sz w:val="28"/>
          <w:szCs w:val="28"/>
        </w:rPr>
      </w:pPr>
      <w:r>
        <w:rPr>
          <w:color w:val="000000"/>
          <w:spacing w:val="-7"/>
          <w:sz w:val="28"/>
          <w:szCs w:val="28"/>
        </w:rPr>
        <w:t>ПОСТАНОВЛЯЮ:</w:t>
      </w:r>
    </w:p>
    <w:p w:rsidR="00324CA6" w:rsidRDefault="00324CA6">
      <w:pPr>
        <w:shd w:val="clear" w:color="auto" w:fill="FFFFFF"/>
        <w:ind w:firstLine="709"/>
        <w:jc w:val="center"/>
        <w:rPr>
          <w:sz w:val="28"/>
          <w:szCs w:val="28"/>
        </w:rPr>
      </w:pPr>
    </w:p>
    <w:p w:rsidR="00324CA6" w:rsidRDefault="00324CA6">
      <w:pPr>
        <w:shd w:val="clear" w:color="auto" w:fill="FFFFFF"/>
        <w:ind w:firstLine="709"/>
        <w:jc w:val="both"/>
        <w:rPr>
          <w:sz w:val="28"/>
          <w:szCs w:val="28"/>
        </w:rPr>
      </w:pPr>
      <w:r>
        <w:rPr>
          <w:color w:val="000000"/>
          <w:spacing w:val="-28"/>
          <w:sz w:val="28"/>
          <w:szCs w:val="28"/>
        </w:rPr>
        <w:t xml:space="preserve">1.  </w:t>
      </w:r>
      <w:r>
        <w:rPr>
          <w:color w:val="000000"/>
          <w:spacing w:val="-5"/>
          <w:sz w:val="28"/>
          <w:szCs w:val="28"/>
        </w:rPr>
        <w:t>Утвердить</w:t>
      </w:r>
      <w:r>
        <w:rPr>
          <w:bCs/>
          <w:color w:val="000000"/>
          <w:spacing w:val="1"/>
          <w:sz w:val="28"/>
          <w:szCs w:val="28"/>
        </w:rPr>
        <w:t xml:space="preserve"> Правила обеспечения наличными деньгами получателей средств бюджета сельского поселения Такарликовский сельсовет муниципального района Дюртюлинский район Республики Башкортостан.</w:t>
      </w:r>
    </w:p>
    <w:p w:rsidR="00324CA6" w:rsidRDefault="00324CA6">
      <w:pPr>
        <w:widowControl/>
        <w:autoSpaceDE/>
        <w:autoSpaceDN/>
        <w:adjustRightInd/>
        <w:ind w:firstLine="708"/>
        <w:jc w:val="both"/>
        <w:rPr>
          <w:sz w:val="28"/>
        </w:rPr>
      </w:pPr>
      <w:r>
        <w:rPr>
          <w:sz w:val="28"/>
        </w:rPr>
        <w:t>2. Постановление вступает в силу с 1 января 2009 года.</w:t>
      </w:r>
    </w:p>
    <w:p w:rsidR="00324CA6" w:rsidRDefault="00324CA6">
      <w:pPr>
        <w:widowControl/>
        <w:autoSpaceDE/>
        <w:autoSpaceDN/>
        <w:adjustRightInd/>
        <w:ind w:firstLine="708"/>
        <w:jc w:val="both"/>
        <w:rPr>
          <w:sz w:val="28"/>
          <w:szCs w:val="24"/>
        </w:rPr>
      </w:pPr>
      <w:r>
        <w:rPr>
          <w:sz w:val="28"/>
        </w:rPr>
        <w:t>3. Контроль за исполнением настоящего постановления оставляю за собой.</w:t>
      </w:r>
    </w:p>
    <w:p w:rsidR="00324CA6" w:rsidRDefault="00324CA6">
      <w:pPr>
        <w:rPr>
          <w:sz w:val="28"/>
        </w:rPr>
      </w:pPr>
    </w:p>
    <w:p w:rsidR="00324CA6" w:rsidRDefault="00324CA6">
      <w:pPr>
        <w:rPr>
          <w:sz w:val="28"/>
        </w:rPr>
      </w:pPr>
    </w:p>
    <w:p w:rsidR="00324CA6" w:rsidRDefault="00324CA6">
      <w:pPr>
        <w:rPr>
          <w:sz w:val="28"/>
        </w:rPr>
      </w:pPr>
    </w:p>
    <w:p w:rsidR="00324CA6" w:rsidRDefault="00324CA6">
      <w:pPr>
        <w:pStyle w:val="FR1"/>
        <w:tabs>
          <w:tab w:val="left" w:pos="8620"/>
          <w:tab w:val="left" w:pos="9639"/>
        </w:tabs>
        <w:spacing w:before="600" w:line="240" w:lineRule="auto"/>
        <w:ind w:left="0" w:right="0"/>
        <w:jc w:val="both"/>
        <w:rPr>
          <w:rFonts w:ascii="Times New Roman" w:hAnsi="Times New Roman"/>
          <w:sz w:val="28"/>
        </w:rPr>
      </w:pPr>
      <w:r>
        <w:rPr>
          <w:rFonts w:ascii="Times New Roman" w:hAnsi="Times New Roman"/>
          <w:sz w:val="28"/>
        </w:rPr>
        <w:t>Глава сельского поселения                                                             И.А. Раянов</w:t>
      </w:r>
    </w:p>
    <w:p w:rsidR="00324CA6" w:rsidRDefault="00324CA6">
      <w:pPr>
        <w:pStyle w:val="FR1"/>
        <w:tabs>
          <w:tab w:val="left" w:pos="8620"/>
          <w:tab w:val="left" w:pos="9639"/>
        </w:tabs>
        <w:spacing w:before="600" w:line="240" w:lineRule="auto"/>
        <w:ind w:left="0" w:right="0"/>
        <w:jc w:val="both"/>
        <w:rPr>
          <w:rFonts w:ascii="Times New Roman" w:hAnsi="Times New Roman"/>
          <w:sz w:val="28"/>
        </w:rPr>
      </w:pPr>
    </w:p>
    <w:p w:rsidR="00324CA6" w:rsidRDefault="00324CA6">
      <w:pPr>
        <w:pStyle w:val="FR1"/>
        <w:tabs>
          <w:tab w:val="left" w:pos="8620"/>
          <w:tab w:val="left" w:pos="9639"/>
        </w:tabs>
        <w:spacing w:before="600" w:line="240" w:lineRule="auto"/>
        <w:ind w:left="0" w:right="0"/>
        <w:jc w:val="both"/>
        <w:rPr>
          <w:rFonts w:ascii="Times New Roman" w:hAnsi="Times New Roman"/>
          <w:sz w:val="28"/>
        </w:rPr>
      </w:pPr>
    </w:p>
    <w:p w:rsidR="00324CA6" w:rsidRDefault="00324CA6">
      <w:pPr>
        <w:pStyle w:val="FR1"/>
        <w:tabs>
          <w:tab w:val="left" w:pos="8620"/>
          <w:tab w:val="left" w:pos="9639"/>
        </w:tabs>
        <w:spacing w:before="600" w:line="240" w:lineRule="auto"/>
        <w:ind w:left="0" w:right="0"/>
        <w:jc w:val="both"/>
        <w:rPr>
          <w:rFonts w:ascii="Times New Roman" w:hAnsi="Times New Roman"/>
          <w:sz w:val="28"/>
        </w:rPr>
      </w:pPr>
    </w:p>
    <w:p w:rsidR="00324CA6" w:rsidRDefault="00324CA6">
      <w:pPr>
        <w:pStyle w:val="FR1"/>
        <w:tabs>
          <w:tab w:val="left" w:pos="8620"/>
          <w:tab w:val="left" w:pos="9639"/>
        </w:tabs>
        <w:spacing w:before="600" w:line="240" w:lineRule="auto"/>
        <w:ind w:left="0" w:right="0"/>
        <w:jc w:val="both"/>
        <w:rPr>
          <w:rFonts w:ascii="Times New Roman" w:hAnsi="Times New Roman"/>
          <w:sz w:val="28"/>
        </w:rPr>
      </w:pPr>
    </w:p>
    <w:p w:rsidR="00324CA6" w:rsidRDefault="00324CA6">
      <w:pPr>
        <w:pStyle w:val="FR1"/>
        <w:tabs>
          <w:tab w:val="left" w:pos="8620"/>
          <w:tab w:val="left" w:pos="9639"/>
        </w:tabs>
        <w:spacing w:before="600" w:line="240" w:lineRule="auto"/>
        <w:ind w:left="0" w:right="0"/>
        <w:jc w:val="both"/>
        <w:rPr>
          <w:rFonts w:ascii="Times New Roman" w:hAnsi="Times New Roman"/>
          <w:sz w:val="28"/>
        </w:rPr>
      </w:pPr>
    </w:p>
    <w:p w:rsidR="00324CA6" w:rsidRDefault="00324CA6" w:rsidP="00DC3D02">
      <w:pPr>
        <w:pStyle w:val="ConsPlusNormal"/>
        <w:ind w:left="2124" w:firstLine="4539"/>
        <w:rPr>
          <w:rFonts w:ascii="Times New Roman" w:hAnsi="Times New Roman" w:cs="Times New Roman"/>
          <w:sz w:val="28"/>
          <w:szCs w:val="28"/>
        </w:rPr>
      </w:pPr>
      <w:r>
        <w:rPr>
          <w:rFonts w:ascii="Times New Roman" w:hAnsi="Times New Roman" w:cs="Times New Roman"/>
          <w:sz w:val="28"/>
          <w:szCs w:val="28"/>
        </w:rPr>
        <w:t>Утверждено постановлением</w:t>
      </w:r>
    </w:p>
    <w:p w:rsidR="00324CA6" w:rsidRDefault="00324CA6" w:rsidP="00DC3D02">
      <w:pPr>
        <w:pStyle w:val="ConsPlusNormal"/>
        <w:ind w:left="6735" w:firstLine="0"/>
        <w:rPr>
          <w:rFonts w:ascii="Times New Roman" w:hAnsi="Times New Roman" w:cs="Times New Roman"/>
          <w:sz w:val="28"/>
          <w:szCs w:val="28"/>
        </w:rPr>
      </w:pPr>
      <w:r>
        <w:rPr>
          <w:rFonts w:ascii="Times New Roman" w:hAnsi="Times New Roman" w:cs="Times New Roman"/>
          <w:sz w:val="28"/>
          <w:szCs w:val="28"/>
        </w:rPr>
        <w:t xml:space="preserve">Главы администрации сельского поселения  </w:t>
      </w:r>
    </w:p>
    <w:p w:rsidR="00324CA6" w:rsidRDefault="00324CA6" w:rsidP="00DC3D02">
      <w:pPr>
        <w:pStyle w:val="ConsPlusNormal"/>
        <w:ind w:left="6015"/>
        <w:rPr>
          <w:rFonts w:ascii="Times New Roman" w:hAnsi="Times New Roman" w:cs="Times New Roman"/>
          <w:sz w:val="28"/>
          <w:szCs w:val="28"/>
        </w:rPr>
      </w:pPr>
      <w:r>
        <w:rPr>
          <w:rFonts w:ascii="Times New Roman" w:hAnsi="Times New Roman" w:cs="Times New Roman"/>
          <w:sz w:val="28"/>
          <w:szCs w:val="28"/>
        </w:rPr>
        <w:t>Такарликовский сельсовет</w:t>
      </w:r>
    </w:p>
    <w:p w:rsidR="00324CA6" w:rsidRDefault="00324CA6" w:rsidP="00DC3D02">
      <w:pPr>
        <w:pStyle w:val="ConsPlusNormal"/>
        <w:ind w:left="6015"/>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324CA6" w:rsidRDefault="00324CA6" w:rsidP="00DC3D02">
      <w:pPr>
        <w:pStyle w:val="ConsPlusNormal"/>
        <w:ind w:left="6015"/>
        <w:rPr>
          <w:rFonts w:ascii="Times New Roman" w:hAnsi="Times New Roman" w:cs="Times New Roman"/>
          <w:sz w:val="28"/>
          <w:szCs w:val="28"/>
        </w:rPr>
      </w:pPr>
      <w:r>
        <w:rPr>
          <w:rFonts w:ascii="Times New Roman" w:hAnsi="Times New Roman" w:cs="Times New Roman"/>
          <w:sz w:val="28"/>
          <w:szCs w:val="28"/>
        </w:rPr>
        <w:t>Дюртюлинский район</w:t>
      </w:r>
    </w:p>
    <w:p w:rsidR="00324CA6" w:rsidRDefault="00324CA6" w:rsidP="00DC3D02">
      <w:pPr>
        <w:pStyle w:val="ConsPlusNormal"/>
        <w:ind w:left="6015"/>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324CA6" w:rsidRDefault="00324CA6" w:rsidP="00DC3D02">
      <w:pPr>
        <w:pStyle w:val="ConsPlusNormal"/>
        <w:rPr>
          <w:rFonts w:ascii="Times New Roman" w:hAnsi="Times New Roman" w:cs="Times New Roman"/>
          <w:sz w:val="28"/>
          <w:szCs w:val="28"/>
        </w:rPr>
      </w:pPr>
      <w:r>
        <w:rPr>
          <w:rFonts w:ascii="Times New Roman" w:hAnsi="Times New Roman" w:cs="Times New Roman"/>
          <w:sz w:val="28"/>
          <w:szCs w:val="28"/>
        </w:rPr>
        <w:t xml:space="preserve">                                                                                      от 05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14</w:t>
      </w:r>
    </w:p>
    <w:p w:rsidR="00324CA6" w:rsidRDefault="00324CA6" w:rsidP="00DC3D02">
      <w:pPr>
        <w:pStyle w:val="ConsPlusNormal"/>
        <w:rPr>
          <w:rFonts w:ascii="Times New Roman" w:hAnsi="Times New Roman" w:cs="Times New Roman"/>
          <w:sz w:val="28"/>
          <w:szCs w:val="28"/>
        </w:rPr>
      </w:pPr>
    </w:p>
    <w:p w:rsidR="00324CA6" w:rsidRDefault="00324CA6" w:rsidP="00DC3D02">
      <w:pPr>
        <w:pStyle w:val="ConsPlusNormal"/>
        <w:rPr>
          <w:rFonts w:ascii="Times New Roman" w:hAnsi="Times New Roman" w:cs="Times New Roman"/>
          <w:sz w:val="28"/>
          <w:szCs w:val="28"/>
        </w:rPr>
      </w:pPr>
    </w:p>
    <w:p w:rsidR="00324CA6" w:rsidRDefault="00324CA6" w:rsidP="00DC3D02">
      <w:pPr>
        <w:pStyle w:val="ConsPlusNormal"/>
        <w:rPr>
          <w:rFonts w:ascii="Times New Roman" w:hAnsi="Times New Roman" w:cs="Times New Roman"/>
          <w:sz w:val="28"/>
          <w:szCs w:val="28"/>
        </w:rPr>
      </w:pPr>
    </w:p>
    <w:p w:rsidR="00324CA6" w:rsidRDefault="00324CA6" w:rsidP="00DC3D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Правила обеспечения  наличными деньгами </w:t>
      </w:r>
    </w:p>
    <w:p w:rsidR="00324CA6" w:rsidRDefault="00324CA6" w:rsidP="00DC3D02">
      <w:pPr>
        <w:pStyle w:val="ConsPlusNormal"/>
        <w:jc w:val="center"/>
        <w:rPr>
          <w:rFonts w:ascii="Times New Roman" w:hAnsi="Times New Roman" w:cs="Times New Roman"/>
          <w:sz w:val="28"/>
          <w:szCs w:val="28"/>
        </w:rPr>
      </w:pPr>
      <w:r>
        <w:rPr>
          <w:rFonts w:ascii="Times New Roman" w:hAnsi="Times New Roman" w:cs="Times New Roman"/>
          <w:sz w:val="28"/>
          <w:szCs w:val="28"/>
        </w:rPr>
        <w:t>получателей средств бюджета сельского поселения</w:t>
      </w:r>
    </w:p>
    <w:p w:rsidR="00324CA6" w:rsidRDefault="00324CA6" w:rsidP="00DC3D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Такарликовский сельсовет муниципального района </w:t>
      </w:r>
    </w:p>
    <w:p w:rsidR="00324CA6" w:rsidRDefault="00324CA6" w:rsidP="00DC3D02">
      <w:pPr>
        <w:pStyle w:val="ConsPlusNormal"/>
        <w:jc w:val="center"/>
        <w:rPr>
          <w:rFonts w:ascii="Times New Roman" w:hAnsi="Times New Roman" w:cs="Times New Roman"/>
          <w:sz w:val="28"/>
          <w:szCs w:val="28"/>
        </w:rPr>
      </w:pPr>
      <w:r>
        <w:rPr>
          <w:rFonts w:ascii="Times New Roman" w:hAnsi="Times New Roman" w:cs="Times New Roman"/>
          <w:sz w:val="28"/>
          <w:szCs w:val="28"/>
        </w:rPr>
        <w:t>Дюртюлинский район Республики Башкортостан</w:t>
      </w:r>
    </w:p>
    <w:p w:rsidR="00324CA6" w:rsidRDefault="00324CA6" w:rsidP="00DC3D02">
      <w:pPr>
        <w:pStyle w:val="ConsPlusNormal"/>
        <w:rPr>
          <w:rFonts w:ascii="Times New Roman" w:hAnsi="Times New Roman" w:cs="Times New Roman"/>
          <w:sz w:val="28"/>
          <w:szCs w:val="28"/>
        </w:rPr>
      </w:pPr>
    </w:p>
    <w:p w:rsidR="00324CA6" w:rsidRDefault="00324CA6" w:rsidP="00DC3D0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324CA6" w:rsidRDefault="00324CA6" w:rsidP="00DC3D02">
      <w:pPr>
        <w:pStyle w:val="ConsPlusNormal"/>
        <w:rPr>
          <w:rFonts w:ascii="Times New Roman" w:hAnsi="Times New Roman" w:cs="Times New Roman"/>
          <w:b/>
          <w:bCs/>
          <w:sz w:val="28"/>
          <w:szCs w:val="28"/>
        </w:rPr>
      </w:pP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 Настоящие Правила обеспечения наличными деньгами получателей средств бюджета сельского поселения Такарликовский сельсовет муниципального района Дюртюлинский район Республики Башкортостан (далее – Правила) разработаны в соответствии с Бюджетным кодексом Российской Федерации, Положения о бюджетном процессе в сельском поселении Такарликовский  сельсовет муниципального района Дюртюлинский район Республики Башкортостан и устанавливают порядок обеспечения наличными деньгами получателей средств бюджета сельского поселения</w:t>
      </w:r>
      <w:r w:rsidRPr="0002539B">
        <w:rPr>
          <w:rFonts w:ascii="Times New Roman" w:hAnsi="Times New Roman" w:cs="Times New Roman"/>
          <w:sz w:val="28"/>
          <w:szCs w:val="28"/>
        </w:rPr>
        <w:t xml:space="preserve"> </w:t>
      </w:r>
      <w:r>
        <w:rPr>
          <w:rFonts w:ascii="Times New Roman" w:hAnsi="Times New Roman" w:cs="Times New Roman"/>
          <w:sz w:val="28"/>
          <w:szCs w:val="28"/>
        </w:rPr>
        <w:t>Такарликовский сельсовет муниципального района Дюртюлинский район  Республики Башкортостан (далее – получатели средств бюджета), лицевые счета которым открыты в Территориальном финансовом управлении Министерства финансов Республики Башкортостан (далее - ТФУ МФ РБ Дюртюлинского района), взноса получателями средств бюджета наличных денег.</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 Информационный обмен  между получателем средств бюджета и ТФУ МФ РБ Дюртюлинского района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ТФУ МФ РБ Дюртюлинского района и получателем средств бюджета.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Если у получателя средств бюджета или ТФУ МФ РБ Дюртюлинского района отсутствует соответствующая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Документооборот по обеспечению получателей средств бюджета наличными деньгами и взносу получателями средств бюджета наличных денег, содержащий сведения, составляющие государственную тайну, осуществляется в соответствии с настоящими Правилами с соблюдением положений законодательства Российской Федерации о защите государственной тайны.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324CA6" w:rsidRDefault="00324CA6" w:rsidP="00DC3D0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2. Обеспечение получателей средств бюджета наличными деньгами</w:t>
      </w:r>
    </w:p>
    <w:p w:rsidR="00324CA6" w:rsidRDefault="00324CA6" w:rsidP="00DC3D02">
      <w:pPr>
        <w:pStyle w:val="ConsPlusNormal"/>
        <w:jc w:val="both"/>
        <w:rPr>
          <w:rFonts w:ascii="Times New Roman" w:hAnsi="Times New Roman" w:cs="Times New Roman"/>
          <w:sz w:val="28"/>
          <w:szCs w:val="28"/>
        </w:rPr>
      </w:pP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3. Операции по обеспечению  наличными деньгами получателей средств бюджета учитываются на счетах, открытых администрации сельского поселения Такарликовский сельсовет муниципального района Дюртюлинский район Республики Башкортостан (Далее – администрация сельского поселения) в кредитной организации (далее – учреждение банка), для операций с наличными деньгами на балансовом счете         № 40116 «Средства для выплаты наличных денег бюджетополучателям» (далее -  счет № 40116)  по счетам, открытым администрации сельского поселения: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лицевому счету бюджета сельского поселения Такарликовский сельсовет муниципального района Дюртюлинский район Республики Башкортостан (далее - лицевой счет бюджета), открытому в Отделении по Дюртюлинскому району и г.Дюртюли Управления Федерального казначейства по Республике Башкортостан (далее – Отделение). По счету № 40116, открытому администрации сельского поселения к лицевому счету бюджета, по счетам: № 40703 «Счета организаций, находящихся в негосударственной собственности. Некоммерческие организации» (далее – счет   № 40703), № 40302 «Средства, поступающие во временное распоряжение бюджетных учреждений» (далее – счет № 40302).  По счету № 40116, открытому  к счетам        № 40703, № 40302 осуществляется учет операций по взносу наличных денег получателями средств бюджета.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Операции по обеспечению наличными деньгами получателей средств бюджета и операции по взносу (возврату) наличных денег получателями средств бюджета, учтенные на лицевом счете бюджета, на счетах № 40703, № 40302 (далее – соответствующие счета администрации сельского поселения)  отражаются: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на лицевом счете, открытом получателю средств бюджета для учета операций по расходам бюджета (в том числе операций получателя средств бюджета  со средствами от приносящей доход деятельности (далее – лицевой счет получателя бюджетных средств);</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на лицевом счете, открытом получателю средств бюджета для отражения операций в соответствии с переданными полномочиями получателя средств бюджета (далее – лицевой счет по переданным полномочиям);</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на лицевом счете, открытом получателю средств бюджета для учета операций со средствами, поступающими в соответствии с законом Республики Башкортостан о бюджете Республики Башкортостан, с решением Совета сельского поселения</w:t>
      </w:r>
      <w:r w:rsidRPr="0002539B">
        <w:rPr>
          <w:rFonts w:ascii="Times New Roman" w:hAnsi="Times New Roman" w:cs="Times New Roman"/>
          <w:sz w:val="28"/>
          <w:szCs w:val="28"/>
        </w:rPr>
        <w:t xml:space="preserve"> </w:t>
      </w:r>
      <w:r>
        <w:rPr>
          <w:rFonts w:ascii="Times New Roman" w:hAnsi="Times New Roman" w:cs="Times New Roman"/>
          <w:sz w:val="28"/>
          <w:szCs w:val="28"/>
        </w:rPr>
        <w:t>Такарликовский сельсовет муниципального района Дюртюлинский район Республики Башкортостан о бюджете сельского поселения</w:t>
      </w:r>
      <w:r w:rsidRPr="0002539B">
        <w:rPr>
          <w:rFonts w:ascii="Times New Roman" w:hAnsi="Times New Roman" w:cs="Times New Roman"/>
          <w:sz w:val="28"/>
          <w:szCs w:val="28"/>
        </w:rPr>
        <w:t xml:space="preserve"> </w:t>
      </w:r>
      <w:r>
        <w:rPr>
          <w:rFonts w:ascii="Times New Roman" w:hAnsi="Times New Roman" w:cs="Times New Roman"/>
          <w:sz w:val="28"/>
          <w:szCs w:val="28"/>
        </w:rPr>
        <w:t>Такарликовский сельсовет муниципального района Дюртюлинский район Республики Башкортостан и иными нормативными правовыми актами Российской Федерации во временное распоряжение получателя средств бюджета (далее -  лицевой счет для учета операций со средствами, поступающими во временное распоряжение).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всем операциям по обеспечению наличными деньгами получателей средств бюджета и операций по взносу (возврату) наличных денег получателями средств бюджета, отраженным на лицевом счете получателя бюджетных средств, на лицевом счете для учета операций по переданным полномочиям получателя бюджетных средств, на лицевом счете для учета операций со средствами, поступающими во временное распоряжение (далее – соответствующий лицевой счет, открытый получателю средств бюджета) администрация сельского поселения  выдает выписки из соответствующих лицевых счетов, по формам, утвержденным в установленном порядке.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4. На счета № 40116 допускается зачисление средств в безналичном порядке исключительно с соответствующих счетов администрации сельского поселения.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не позднее десяти рабочих дней со дня зачисления на соответствующий счет № 40116 в безналичном порядке средств не с соответствующих счетов администрации сельского поселения, возвращает указанные средства плательщику  на основании  сформированного администрацией сельского поселения  платежного поручения.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5. На счете № 40116 допускается наличие остатков  в течение года (суммы по непредъявленным в течение десяти рабочих дней денежным чекам, а также ошибочно зачисленные и подлежащие возврату в течение десяти рабочих дней суммы).</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Наличие неиспользованных остатков средств на счете № 40116 по состоянию на 1 января очередного финансового года не допускается.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не позднее срока, установленного порядком завершения текущего финансового года, утвержденного администрацией сельского поселения в установленном порядке, оформляет платежное поручение на перечисление суммы остатка средств со счета № 40116 на соответствующие счета, с последующим отражением администрацией сельского поселения этой операции на соответствующих лицевых счетах получателей средств бюджета как восстановление кассовой выплаты.</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6. Администрация сельского поселения в порядке, установленном Положением о порядке ведения кассовых операций в кредитных организациях на территории Российской Федерации, утвержденным Центральным банком Российской Федерации 24 апреля 2008 г. № 318-П (далее – Положение № 318-П), с учетом особенностей, установленных совместным Положением Центрального банка Российской Федерации и Министерства финансов Российской Федерации от 13 декабря 2006 г. № 298-П и 173н «Об особенностях расчетно - кассового обслуживания территориальных органов Федерального казначейства» (далее – Положение            № 298-П/173н), получает в учреждениях банка необходимое количество денежных чековых книжек (далее - чековые книжки) для получения наличных денег с соответствующих счетов № 40116.</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Чековые книжки подлежат учету и регистрации в журнале регистрации бланков денежных чековых книжек (далее -  журнал регистрации) по форме согласно приложению № 1 к настоящим Правилам. Журнал регистрации должен быть прошнурован, пронумерован, и опечатан оттиском печати администрации сельского поселения с воспроизведением государственного герба Республики Башкортостан (далее – гербовая печать) на оборотной части последней страницы, на которой делается запись «В этом журнале пронумеровано и прошнуровано ____листов». Общее количество прошнурованных  листов журнала регистрации заверяется подписями главы администрации сельского поселения и бухгалтера администрации сельского поселения. Глава администрации сельского поселения       наделяет полномочиями работника администрации сельского поселения на получение чековых книжек  в учреждении банка и их учет (далее -  уполномоченный работник администрации сельского поселения).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7. Чековые книжки в необходимом количестве выдаются бесплатно администрацией сельского поселения получателю средств бюджета на основании представленного им Заявления на получение  денежных чековых книжек (далее - Заявление) по форме согласно приложению № 2 к настоящим Правилам.</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Перед выдачей чековой книжки получателю средств бюджета уполномоченный работник администрации сельского поселения проверяет наличие всех денежных чеков в данной чековой книжке и проставляет штампом или письменно на оборотной стороне каждого денежного чека полное или при наличии сокращенного - сокращенное наименование получателя средств бюджета.</w:t>
      </w:r>
    </w:p>
    <w:p w:rsidR="00324CA6" w:rsidRDefault="00324CA6" w:rsidP="00DC3D02">
      <w:pPr>
        <w:rPr>
          <w:sz w:val="28"/>
          <w:szCs w:val="28"/>
        </w:rPr>
        <w:sectPr w:rsidR="00324CA6">
          <w:pgSz w:w="11906" w:h="16838"/>
          <w:pgMar w:top="1134" w:right="851" w:bottom="1134" w:left="851" w:header="720" w:footer="720" w:gutter="0"/>
          <w:cols w:space="720"/>
        </w:sectPr>
      </w:pP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выдает уполномоченному руководителем получателя средств бюджета работнику (доверенному лицу) на получение денежных чековых книжек (далее – доверенное лицо) чековую книжку. Ответственность за сохранность и учет полученных чековых книжек несет получатель средств бюджета.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Хранение чековых книжек с использованными денежными чеками осуществляется получателями средств в соответствии с правилами организации государственного архивного дела.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8. Получатель средств бюджета возвращает администрации сельского поселения чековые книжки с корешками использованных денежных чеков и оставшимися неиспользованными чеками для последующего их возврата в учреждение банка по заявлению, оформленному получателем средств бюджета в простой письменной форме, в котором указываются номера подлежащих возврату неиспользованных  денежных чеков, в случае: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закрытия лицевых счетов получателя средств бюджета;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изменения указанного в чековой книжке наименования получателя средств бюджета;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закрытия или изменения номера соответствующего счета № 40116, открытого администрации сельского поселения в учреждении банка.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После проверки номеров, предъявленных получателем средств бюджета неиспользованных денежных чеков на соответствие номерам, указанным получателем средств бюджета в его заявлении о возврате неиспользованных денежных чеков, уполномоченный работник администрации сельского поселения визирует указанное заявление и в соответствии с Положением  Центрального банка Российской Федерации от 27 марта 2007 г. № 302-П «О правилах ведения бухгалтерского учета в кредитных организациях, расположенных на территории Российской Федерации» возвращает денежные чековые книжки с корешками использованных чеков получателю средств бюджета, а неиспользованные денежные чеки и корешки возвращает по заявлению получателя средств бюджета о возврате неиспользованных денежных чеков в учреждение банка, ранее выдавшего  соответствующие денежные чековые книжки.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Заявление получателя средств бюджета о возврате неиспользованных денежных чеков, завизированное уполномоченным работником администрации сельского поселения, хранится в порядке, установленном в соответствии с организацией документооборота администрации сельского поселения по соответствующему счету  № 40116.</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9. Для получения наличных денег получатель средств бюджета представляет в ТФУ МФ РБ Дюртюлинского района не позднее дня, предшествующего дню получения наличных денег Заявку на получение наличных денег (далее - Заявка), оформленную в установленном порядке.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Заявка оформляется получателем средств бюджета отдельно по каждому виду средств, за счет которых должны быть выданы наличные деньги: средства бюджета сельского поселения, средства от приносящей доход деятельности, средства, поступающие во временное распоряжение получателей бюджетных средств (далее -  вид средств).</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Для получения наличных денег за счет средств, поступивших во временное распоряжение, при оформлении Заявки получателем средств бюджета показатели бюджетной классификации Российской Федерации не указываются.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Одновременно с Заявкой получатель средств бюджета представляет в ТФУ МФ РБ Дюртюлинского района денежный чек, оформленный отдельно на каждую Заявку.</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Заявка представляется получателем средств бюджета в электронном виде с применением ЭЦП либо на бумажном носителе.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10.  ТФУ МФ РБ Дюртюлинского района проверяет правильность формирования Заявки: наличие в представленной Заявке реквизитов и показателей, предусмотренных к заполнению получателем средств бюджета, а также их соответствие друг другу и иным сведениям, имеющимся в администрации сельского поселения.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11. При приеме Заявки на бумажном носителе подлежит проверке: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представленной Заявки форме, утвержденной в установленном порядке;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наличие в Заявке подписи руководителя или иного лица, указанного в Карточке образцов подписей с правом первой подписи, и бухгалтера или иного лица, указанного в представленной получателем средств Карточке образцов подписей с правом второй подписи, а также соответствие подписей образцам, имеющимся в Карточке образцов подписей, представляемой  получателем средств бюджета в установленном порядке и по установленной форме.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12. В случае если форма или оформление Заявки не соответствуют установленным требованиям, или подписи на ней будут признаны не соответствующими образцам, представленным в установленном порядке  получателем средств бюджета, ТФУ МФ РБ Дюртюлинского района регистрирует Заявку в журнале регистрации неисполненных документов в установленном порядке, и не позднее рабочего дня, следующего за днем ее представления получателем средств бюджета: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возвращает получателю средств бюджета Заявку, представленную на бумажном носителе с приложением Протокола в установленном порядке, в котором указывается причина возврата;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направляет Протокол в электронном виде, в котором указывается причина возврата при условии, если Заявка представлялась в электронном виде.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13. Если заявка соответствует требованиям, установленным пунктом 11 настоящих Правил, ТФУ МФ РБ Дюртюлинского района принимает ее к исполнению в случае:</w:t>
      </w:r>
    </w:p>
    <w:p w:rsidR="00324CA6" w:rsidRDefault="00324CA6" w:rsidP="00DC3D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указанные в Заявке коды классификации операций сектора государственного управления (далее - КОСГУ) соответствуют содержанию текста назначения платежа, исходя из установленного Министерством финансов Российской Федерации порядка применения КОСГУ;</w:t>
      </w:r>
    </w:p>
    <w:p w:rsidR="00324CA6" w:rsidRDefault="00324CA6" w:rsidP="00DC3D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суммы, указанные в Заявке, не превышают:</w:t>
      </w:r>
    </w:p>
    <w:p w:rsidR="00324CA6" w:rsidRDefault="00324CA6" w:rsidP="00DC3D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соответствующие бюджетные ассигнования или лимиты бюджетных обязательств, учтенные на лицевом счете получателя бюджетных средств;</w:t>
      </w:r>
    </w:p>
    <w:p w:rsidR="00324CA6" w:rsidRDefault="00324CA6" w:rsidP="00DC3D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Заявка соответствует установленным ТФУ МФ РБ Дюртюлинского района требованиям для осуществления операций со средствами, полученными от приносящей доход деятельности (при получении наличных денег за счет средств от приносящей доход деятельности);</w:t>
      </w:r>
    </w:p>
    <w:p w:rsidR="00324CA6" w:rsidRDefault="00324CA6" w:rsidP="00DC3D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суммы, указанные в Заявке для исполнения учтенного бюджетного обязательства получателя средств бюджета не превышают неисполненную часть соответствующего бюджетного обязательства;</w:t>
      </w:r>
    </w:p>
    <w:p w:rsidR="00324CA6" w:rsidRDefault="00324CA6" w:rsidP="00DC3D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имеется достаточный для использования остаток средств на лицевом счете получателя средств бюджета по учету операций со средствами, поступающими во временное распоряжение получателей бюджетных средств (при получении наличных денег за счет средств, поступающих во временное распоряжение).</w:t>
      </w:r>
    </w:p>
    <w:p w:rsidR="00324CA6" w:rsidRDefault="00324CA6" w:rsidP="00DC3D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14. Получатель средств бюджета заполняет денежный чек в соответствии с требованиями, установленными Положением № 298-П/173 и настоящими Правилами.</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15. ТФУ МФ РБ Дюртюлинского района проверяет правильность оформления представленного получателем средств бюджета денежного чека на соответствие: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сумм, указанных цифрами и прописью;</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данных  паспорта или иного документа, удостоверяющего личность представителя получателя средств бюджета, уполномоченного на получение наличных денег, данным, указанным в денежном чеке и в Заявке;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серии, номера и даты денежного чека и суммы, подлежащей получению, указанных в представленном денежном чеке и Заявке.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16. Если денежный чек соответствует требованиям, установленным в пункте 14 настоящих Правил, на лицевой и оборотной стороне принятого от получателя средств бюджета и проверенного ТФУ МФ РБ Дюртюлинского района денежного чека ставится оттиск гербовой печати.</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Подписи лиц, включенных в Карточку образцов подписей администрации сельского поселения, ставятся на лицевой и оборотной стороне денежного чека.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 возврате ТФУ МФ РБ Дюртюлинского района получателю средств бюджета денежного чека, оформленного в установленном порядке, расписка получателя средств бюджета о его получении не требуется.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17. Администрация сельского поселения на основании  представленных получателями средств Заявок формирует в двух  экземплярах Справку в установленном порядке (далее – Справка) отдельно к соответствующему счету администрации сельского поселения, средства с которого перечисляются на соответствующие счета № 40116.</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Справке указываются серии, номера, даты и суммы денежных чеков, указанных в заявках, и общая сумма по Справке, на которую оформлены платежные поручения на перечисление средств с соответствующего счета администрации сельского поселения на соответствующий счет № 40116. Справка в учреждение банка не представляется.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передает в отделение по Дюртюлинскому району и г.Дюртюли Управления Федерального казначейства по Республике Башкортостан (далее – Отделение) и учреждение банка платежные поручения на перечисление денежных средств на соответствующие счета № 40116, оформленные в соответствии с требованиями, установленными Положением № 298-П/173н.</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18. Передача администрацией сельского поселения  в Отделение и учреждение банка платежных поручений, предусматривающих перечисление денежных средств с соответствующих счетов администрации сельского поселения на соответствующие счета № 40116, осуществляется с учетом необходимости обеспечения поступления денежных средств на соответствующий счет № 40116: электронными платежными поручениями не позднее дня выдачи наличных денег (до 12 часов местного времени); платежными поручениями на бумажном носителе -  не позднее дня, предшествующего дню выдачи наличных денег.</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 случае зачисления денежных средств на счет № 40116  по электронным платежным поручениям после 12 часов местного времени, выдача наличных денег производится следующим рабочим днем, если у учреждения банка отсутствует возможность выдачи их в тот же день.</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19. Платежные поручения с отметкой Отделения и учреждения банка и приложенная к ним Справка являются основанием для отражения администрацией сельского поселения операций по списанию средств с соответствующих счетов администрации сельского поселения, и по зачислению средств на соответствующие счета № 40116.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после подтверждения Отделения и учреждением банка проведения операции по списанию средств с соответствующих счетов администрации сельского поселения на соответствующие счета № 40116  отражает кассовые выплаты из бюджета сельского поселения Такарликовский сельсовет муниципального района Дюртюлинский район Республики Башкортостан  в соответствии с представленными Заявками на соответствующих лицевых счетах, открытых получателю средств бюджета.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Первый экземпляр исполненной Заявки прилагается к выписке из соответствующего лицевого счета, открытого получателю средств бюджета, остающейся в документах операционного дня ТФУ МФ РБ Дюртюлинского района по соответствующему счету администрации сельского поселения, с которого производилось перечисление средств.</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Второй экземпляр исполненной Заявки, содержащий отметку администрации сельского поселения, совместно с выпиской из соответствующего лицевого счета, открытого получателю средств бюджета, передается уполномоченному получателем средств бюджета лицу.</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20. В случае если в течение десяти дней со дня оформления денежного чека, не считая дня выписки, денежный чек не был предъявлен получателем средств бюджета в кассу учреждения банка, администрация сельского поселения оформляет платежное поручение на возврат невостребованной суммы с соответствующего счета № 40116 на соответствующий счет администрации сельского поселения.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Указанное платежное поручение  является основанием для отражения  администрацией сельского поселения операций по списанию средств с соответствующего счета № 40116, а также операции по зачислению средств на соответствующий счет администрации сельского поселения, и соответствующих операций на соответствующем лицевом счете, открытом получателю средств бюджета.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21. В случае если предъявленный в учреждение банка денежный чек не принят им к исполнению, получатель средств бюджета возвращает в администрацию поселения непринятый учреждением банка денежный чек и представляет новый денежный чек. Лицевая сторона непринятого учреждением банка денежного чека перечеркивается уполномоченным работником  администрации сельского поселения и передается получателю средств бюджета.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При этом получателем средств бюджета повторно Заявка не представляется.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представленного получателем средств бюджета непринятого денежного чека администрация сельского поселения  формирует в двух экземплярах Справку отдельно по каждому непринятому денежному чеку.</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 Справке указываются серия, номер, дата, сумма непринятого или испорченного денежного чека, указанного в заявке, и слово «аннулирован», а также серия, номер, дата, сумма нового денежного чека и слово «взамен аннулированного чека». Справка в учреждение банка не представляется.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Первый экземпляр Справки помещается в документы операционного дня администрации сельского поселения к счету № 40116.</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Второй экземпляр Справки помещается в документы операционного дня администрации сельского поселения, к выписке из соответствующего лицевого счета, открытого получателю средств бюджета.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Контроль за правильностью оформления повторно представленного денежного чека осуществляется администрацией сельского поселения в соответствии с настоящими Правилами.</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22. В случае утери получателем средств бюджета денежного чека, в администрацию поселения им представляется заявление  об аннулировании денежного чека, оформленное в простой письменной форме, на основании которого администрация сельского поселения оформляет платежное поручение на возврат ранее перечисленной  согласно Заявке, оформленной на основании утерянного денежного чека, суммы с соответствующего счета № 40116 на соответствующий счет администрации сельского поселения, с которого ранее производилось перечисление средств.</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Данное платежное поручение является основанием для отражения  администрацией сельского поселения операций по списанию средств с соответствующего счета № 40116, а также операции по восстановлению кассовых выплат, ранее произведенных на соответствующем счете администрации сельского поселения, а также на соответствующем лицевом счете, открытом получателю средств бюджета.</w:t>
      </w:r>
    </w:p>
    <w:p w:rsidR="00324CA6" w:rsidRDefault="00324CA6" w:rsidP="00DC3D02">
      <w:pPr>
        <w:pStyle w:val="ConsPlusNormal"/>
        <w:jc w:val="both"/>
        <w:rPr>
          <w:rFonts w:ascii="Times New Roman" w:hAnsi="Times New Roman" w:cs="Times New Roman"/>
          <w:sz w:val="28"/>
          <w:szCs w:val="28"/>
        </w:rPr>
      </w:pPr>
    </w:p>
    <w:p w:rsidR="00324CA6" w:rsidRDefault="00324CA6" w:rsidP="00DC3D0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3. Взнос получателем средств бюджета наличных денег и                                     учет их администрацией сельского поселения</w:t>
      </w:r>
    </w:p>
    <w:p w:rsidR="00324CA6" w:rsidRDefault="00324CA6" w:rsidP="00DC3D02">
      <w:pPr>
        <w:pStyle w:val="ConsPlusNormal"/>
        <w:jc w:val="center"/>
        <w:rPr>
          <w:rFonts w:ascii="Times New Roman" w:hAnsi="Times New Roman" w:cs="Times New Roman"/>
          <w:sz w:val="28"/>
          <w:szCs w:val="28"/>
        </w:rPr>
      </w:pP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23. На соответствующий счет № 40116 получателем средств бюджета вносятся неиспользованные наличные деньги по видам средств: средства бюджета сельского поселения Такарликовский сельсовет муниципального района Дюртюлинский район Республики Башкортостан, средства от приносящей доход деятельности, средства, поступающие во временное распоряжение получателей бюджетных средств.</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24. Взнос (возврат) получателем средств бюджета наличных денег в кассу учреждения банка производится на основании Объявления на взнос наличными      (ф. 0402001), установленной Банком России и в соответствии с требованиями, установленными Положением № 318-П, с учетом особенностей, установленных Положением № 298-П/173н. (далее – Объявление на взнос).</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Объявление на взнос оформляется отдельно по каждому виду средств.</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Оформление получателем средств бюджета Объявления на взнос осуществляется с учетом следующих требований:</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в поле  "Получатель" указывается полное (сокращенное) наименование администрации сельского поселения и номер соответствующего счета № 40116 открытого администрации сельского поселения, в скобках проставляются полное или (сокращенное) наименование получателя средств бюджета, вносящего наличные деньги, а также номер соответствующего лицевого счета, открытого получателю средств бюджета;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поле "Источник взноса" получатель средств бюджета указывает символы поступлений наличных денег в кассу учреждения банка в соответствии с номенклатурой символов отчета о кассовых оборотах, предусмотренных нормативными актами Банка России, и коды бюджетной классификации Российской Федерации, по которым вносимые средства подлежат отражению на соответствующем  лицевом счете, открытом получателю средств бюджета, а также наименование соответствующего  вида средств;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при взносе получателем средств бюджета наличных денег, поступивших в его кассу от приносящей доход деятельности, получатель средств бюджета указывает в поле "Источник взноса" соответствующие коды бюджетной классификации Российской Федерации и наименование источника образования дохода в соответствии с полученным им Разрешением на осуществление приносящей доход деятельности в установленном порядке (при этом выручка (доход) от приносящей доход деятельности вносится получателем средств бюджета на счет администрации сельского поселения на балансовом счете № 40703);</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при взносе получателем средств бюджета неиспользованных наличных денег, поступивших во временное распоряжение, в поле "Источник взноса" коды бюджетной классификации Российской Федерации не указываются.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25. Принятые от получателя средств учреждением банка наличные деньги зачисляются на соответствующие счета № 40116. Ордер к Объявлению на взнос наличными (ф. 0402001) (далее – Ордер) с отметкой учреждения банка о приеме наличных денег прилагается к выписке из соответствующего счета № 40116.</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26.  Администрация сельского поселения, на основании выписок учреждения  банка с соответствующих счетов № 40116 и  информации, содержащейся в приложенных к ним Ордерах, оформляет в необходимом количестве экземпляры платежных поручений на перечисление денежных средств с соответствующих счетов № 40116 на соответствующие счета администрации сельского поселения, и передает их в учреждение банка.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Экземпляры платежных поручений на перечисление денежных средств с соответствующих счетов № 40116 на соответствующие счета администрации сельского поселения с отметкой учреждения банка, приложенные к выпискам учреждения банка со счетов № 40116, являются основанием для отражения администрацией сельского поселения  операций по списанию средств с соответствующих счетов № 40116 и по зачислению средств на соответствующие счета администрации сельского поселения.</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27. На основании информации о виде средств, указанной в Ордерах, приложенных к выписке учреждения банка с соответствующего счета № 40116, администрация сельского поселения формирует по каждому Ордеру Справку  в трех экземплярах, и отражает на соответствующем лицевом счете, открытом получателю средств бюджета, операции по восстановлению кассовых выплат, по соответствующим кодам бюджетной классификации Российской Федерации, а также операции по взносу средств во временном распоряжении.</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Первый экземпляр Справки помещается в документы операционного дня администрации сельского поселения  к соответствующему счету № 40116.</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Второй экземпляр Справки помещается в документы операционного дня администрации сельского поселения  к выписке из соответствующего лицевого счета.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Третий экземпляр Справки прилагается к выписке из соответствующего лицевого счета, представляемой администрацией сельского поселения получателю средств бюджета с применением ЭЦП.</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28. Если  в Объявлении на взнос не указаны или некорректно указаны следующие данные: наименование получателя средств бюджета и (или) номер его лицевого счета и (или) код бюджетной классификации Российской Федерации, то администрация сельского поселения не позднее десяти рабочих дней со дня поступления денежных средств на соответствующий счет № 40116 по указанному Объявлению на взнос перечисляет поступившие средства: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на соответствующий счет администрации сельского поселения, если есть возможность определить счет, на который должны быть перечислены внесенные получателем средств бюджета денежные средства;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на лицевой счет бюджета внесенные получателем средств бюджета, если из информации, указанной в Объявлении на взнос, невозможно определить соответствующий счет администрации сельского поселения, на который они должны быть перечислены, но возможно определить получателя средств бюджета.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Выяснение вида и принадлежности средств, указанных в настоящем пункте и их уточнение осуществляется в соответствии с порядком открытия и ведения  лицевых счетов, утвержденным администрацией сельского поселения, и порядком учета поступлений в бюджетную систему Российской Федерации.</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29. Взнос получателем средств бюджета сельского поселения Такарликовский сельсовет муниципального района Дюртюлинский район Республики Башкортостан осуществляется в порядке, установленном пунктами 23 – 28 настоящих Правил с учетом следующего.</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На счет № 40116 получателем средств бюджета вносятся неиспользованные наличные деньги по видам средств: средства бюджета сельского поселения</w:t>
      </w:r>
      <w:r w:rsidRPr="0002539B">
        <w:rPr>
          <w:rFonts w:ascii="Times New Roman" w:hAnsi="Times New Roman" w:cs="Times New Roman"/>
          <w:sz w:val="28"/>
          <w:szCs w:val="28"/>
        </w:rPr>
        <w:t xml:space="preserve"> </w:t>
      </w:r>
      <w:r>
        <w:rPr>
          <w:rFonts w:ascii="Times New Roman" w:hAnsi="Times New Roman" w:cs="Times New Roman"/>
          <w:sz w:val="28"/>
          <w:szCs w:val="28"/>
        </w:rPr>
        <w:t>Такарликовский сельсовет муниципального района Дюртюлинский район Республики Башкортостан, средства от приносящей доход деятельности, средства, поступающие во временное распоряжение получателей бюджетных средств.</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Администрацией сельского поселения формируется по каждому Ордеру Справка в одном экземпляре, которая помещается в документы операционного дня к соответствующему счету № 40116.</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30. Формы документов, представленные в приложениях заполняются в порядке, установленном разделом 4 настоящих Правил.  </w:t>
      </w:r>
    </w:p>
    <w:p w:rsidR="00324CA6" w:rsidRDefault="00324CA6" w:rsidP="00DC3D02">
      <w:pPr>
        <w:pStyle w:val="ConsPlusNormal"/>
        <w:jc w:val="both"/>
        <w:rPr>
          <w:rFonts w:ascii="Times New Roman" w:hAnsi="Times New Roman" w:cs="Times New Roman"/>
          <w:sz w:val="28"/>
          <w:szCs w:val="28"/>
        </w:rPr>
      </w:pPr>
    </w:p>
    <w:p w:rsidR="00324CA6" w:rsidRDefault="00324CA6" w:rsidP="00DC3D02">
      <w:pPr>
        <w:pStyle w:val="ConsPlusNormal"/>
        <w:jc w:val="both"/>
        <w:rPr>
          <w:rFonts w:ascii="Times New Roman" w:hAnsi="Times New Roman" w:cs="Times New Roman"/>
          <w:sz w:val="28"/>
          <w:szCs w:val="28"/>
        </w:rPr>
      </w:pPr>
    </w:p>
    <w:p w:rsidR="00324CA6" w:rsidRDefault="00324CA6" w:rsidP="00DC3D0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4. Указания по заполнению форм документов, представленных</w:t>
      </w:r>
    </w:p>
    <w:p w:rsidR="00324CA6" w:rsidRDefault="00324CA6" w:rsidP="00DC3D0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в приложениях к Правилам</w:t>
      </w:r>
    </w:p>
    <w:p w:rsidR="00324CA6" w:rsidRDefault="00324CA6" w:rsidP="00DC3D02">
      <w:pPr>
        <w:pStyle w:val="ConsPlusNormal"/>
        <w:jc w:val="center"/>
        <w:rPr>
          <w:rFonts w:ascii="Times New Roman" w:hAnsi="Times New Roman" w:cs="Times New Roman"/>
          <w:b/>
          <w:bCs/>
          <w:sz w:val="28"/>
          <w:szCs w:val="28"/>
        </w:rPr>
      </w:pP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31. Журнал регистрации бланков денежных чековых книжек (далее – журнал регистрации) ведется администрацией сельского поселения на бумажном носителе в следующем порядке.</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Журнал регистрации открывается администрацией сельского поселения  на каждый счет, открытый администрации сельского поселения в учреждениях банка на балансовом счете      № 40116. </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Журнал регистрации администрации сельского поселения  должен быть прошнурован, пронумерован, и опечатан оттиском гербовой печати на оборотной стороне последней страницы журнала. Общее количество прошнурованных листов журнала регистрации заверяется подписями главы администрации сельского поселения Такарликовский сельсовет муниципального района Дюртюлинский район Республики Башкортостан и бухгалтера администрации сельского поселения   с указанием на оборотной стороне записи: «В этом журнале пронумеровано и прошнуровано ____ листов», расшифровки подписей, содержащих фамилию и инициалы, а также даты подписания, оформленной словесно-цифровым способом.</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При открытии журнала регистрации администрацией сельского поселения  указывается в заголовочной части формы:</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(сокращенное) наименование ТФУ МФ РБ Дюртюлинского района;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по строке «Наименование учреждения банка» - полное наименование учреждения банка, в котором администрацией сельского поселения открыт соответствующий счет на балансовом счете № 40116, с отражением в кодовой зоне заголовочной части формы: номера счета, банковского идентификационного кода (БИК) и корреспондентского счета учреждения банка;</w:t>
      </w:r>
    </w:p>
    <w:p w:rsidR="00324CA6" w:rsidRDefault="00324CA6"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 кодовой зоне заголовочной части формы – дата открытия журнала регистрации в формате «день, месяц, год» (00.00.0000).</w:t>
      </w:r>
    </w:p>
    <w:p w:rsidR="00324CA6" w:rsidRDefault="00324CA6" w:rsidP="00DC3D02">
      <w:pPr>
        <w:ind w:firstLine="539"/>
        <w:rPr>
          <w:sz w:val="28"/>
          <w:szCs w:val="28"/>
        </w:rPr>
      </w:pPr>
      <w:bookmarkStart w:id="0" w:name="sub_24"/>
      <w:r>
        <w:rPr>
          <w:sz w:val="28"/>
          <w:szCs w:val="28"/>
        </w:rPr>
        <w:t xml:space="preserve">Записи в журнал регистрации производятся уполномоченным работником администрации сельского поселения сразу же после получения чековых книжек или в момент их выдачи. </w:t>
      </w:r>
    </w:p>
    <w:bookmarkEnd w:id="0"/>
    <w:p w:rsidR="00324CA6" w:rsidRDefault="00324CA6" w:rsidP="00DC3D02">
      <w:pPr>
        <w:ind w:firstLine="539"/>
        <w:rPr>
          <w:sz w:val="28"/>
          <w:szCs w:val="28"/>
        </w:rPr>
      </w:pPr>
      <w:r>
        <w:rPr>
          <w:sz w:val="28"/>
          <w:szCs w:val="28"/>
        </w:rPr>
        <w:t>Каждая заполненная страница журнала регистрации подписывается уполномоченным работником администрации сельского поселения с указанием расшифровки подписи, содержащей инициалы и фамилию,  а также должности, телефона и даты последней записи на указанной странице.</w:t>
      </w:r>
    </w:p>
    <w:p w:rsidR="00324CA6" w:rsidRDefault="00324CA6" w:rsidP="00DC3D02">
      <w:pPr>
        <w:ind w:firstLine="539"/>
        <w:rPr>
          <w:sz w:val="28"/>
          <w:szCs w:val="28"/>
        </w:rPr>
      </w:pPr>
      <w:r>
        <w:rPr>
          <w:sz w:val="28"/>
          <w:szCs w:val="28"/>
        </w:rPr>
        <w:t>Подчистки и неоговоренные исправления в журнале регистрации не допускаются. Сделанные исправления заверяются подписями.</w:t>
      </w:r>
    </w:p>
    <w:p w:rsidR="00324CA6" w:rsidRDefault="00324CA6" w:rsidP="00DC3D02">
      <w:pPr>
        <w:ind w:firstLine="539"/>
        <w:rPr>
          <w:sz w:val="28"/>
          <w:szCs w:val="28"/>
        </w:rPr>
      </w:pPr>
      <w:r>
        <w:rPr>
          <w:sz w:val="28"/>
          <w:szCs w:val="28"/>
        </w:rPr>
        <w:t>Запись в журнале регистрации, в которой допущена ошибка при ее формировании, подлежит аннулированию путем зачеркивания и нанесения надписи «аннулировано», с подтверждением подписью уполномоченного работника, с указанием даты аннулирования.</w:t>
      </w:r>
    </w:p>
    <w:p w:rsidR="00324CA6" w:rsidRDefault="00324CA6" w:rsidP="00DC3D02">
      <w:pPr>
        <w:ind w:firstLine="539"/>
        <w:rPr>
          <w:sz w:val="28"/>
          <w:szCs w:val="28"/>
        </w:rPr>
      </w:pPr>
      <w:r>
        <w:rPr>
          <w:sz w:val="28"/>
          <w:szCs w:val="28"/>
        </w:rPr>
        <w:t>При закрытии журнала регистрации уполномоченным работником администрации сельского поселения  указывается в кодовой зоне заголовочной части формы - дата закрытия журнала регистрации в формате «день, месяц, год» (00.00.0000), соответствующая дате последней записи в журнале регистрации.</w:t>
      </w:r>
    </w:p>
    <w:p w:rsidR="00324CA6" w:rsidRDefault="00324CA6" w:rsidP="00DC3D02">
      <w:pPr>
        <w:ind w:firstLine="539"/>
        <w:rPr>
          <w:sz w:val="28"/>
          <w:szCs w:val="28"/>
        </w:rPr>
      </w:pPr>
      <w:r>
        <w:rPr>
          <w:sz w:val="28"/>
          <w:szCs w:val="28"/>
        </w:rPr>
        <w:t xml:space="preserve">При закрытии журнала регистрации, в случае наличия в нем незаполненных строк (записей), указанные строки подлежат обязательному зачеркиванию в момент закрытия журнала регистрации.   </w:t>
      </w:r>
    </w:p>
    <w:p w:rsidR="00324CA6" w:rsidRDefault="00324CA6" w:rsidP="00DC3D02">
      <w:pPr>
        <w:ind w:firstLine="485"/>
        <w:rPr>
          <w:sz w:val="28"/>
          <w:szCs w:val="28"/>
        </w:rPr>
      </w:pPr>
      <w:r>
        <w:rPr>
          <w:sz w:val="28"/>
          <w:szCs w:val="28"/>
        </w:rPr>
        <w:t>Табличная часть журнала регистрации заполняется следующим образом:</w:t>
      </w:r>
    </w:p>
    <w:p w:rsidR="00324CA6" w:rsidRDefault="00324CA6" w:rsidP="00DC3D02">
      <w:pPr>
        <w:ind w:firstLine="485"/>
        <w:rPr>
          <w:sz w:val="28"/>
          <w:szCs w:val="28"/>
        </w:rPr>
      </w:pPr>
      <w:r>
        <w:rPr>
          <w:sz w:val="28"/>
          <w:szCs w:val="28"/>
        </w:rPr>
        <w:t>в графе 1 - порядковый номер записи;</w:t>
      </w:r>
    </w:p>
    <w:p w:rsidR="00324CA6" w:rsidRDefault="00324CA6" w:rsidP="00DC3D02">
      <w:pPr>
        <w:ind w:firstLine="485"/>
        <w:rPr>
          <w:sz w:val="28"/>
          <w:szCs w:val="28"/>
        </w:rPr>
      </w:pPr>
      <w:r>
        <w:rPr>
          <w:sz w:val="28"/>
          <w:szCs w:val="28"/>
        </w:rPr>
        <w:t xml:space="preserve">в графе 2 – серия, номер первого и номер последнего денежного чеков в чековой книжке, полученной администрацией сельского поселения  в учреждении банка; </w:t>
      </w:r>
    </w:p>
    <w:p w:rsidR="00324CA6" w:rsidRDefault="00324CA6" w:rsidP="00DC3D02">
      <w:pPr>
        <w:ind w:firstLine="485"/>
        <w:rPr>
          <w:sz w:val="28"/>
          <w:szCs w:val="28"/>
        </w:rPr>
      </w:pPr>
      <w:r>
        <w:rPr>
          <w:sz w:val="28"/>
          <w:szCs w:val="28"/>
        </w:rPr>
        <w:t>в графе 3 - дата получения чековой книжки в учреждении банка;</w:t>
      </w:r>
    </w:p>
    <w:p w:rsidR="00324CA6" w:rsidRDefault="00324CA6" w:rsidP="00DC3D02">
      <w:pPr>
        <w:ind w:firstLine="485"/>
        <w:rPr>
          <w:sz w:val="28"/>
          <w:szCs w:val="28"/>
        </w:rPr>
      </w:pPr>
      <w:r>
        <w:rPr>
          <w:sz w:val="28"/>
          <w:szCs w:val="28"/>
        </w:rPr>
        <w:t>в графах  4 и 5 – соответственно инициалы, фамилия, а также личная подпись уполномоченного работника администрации сельского поселения, получившего чековую книжку;</w:t>
      </w:r>
    </w:p>
    <w:p w:rsidR="00324CA6" w:rsidRDefault="00324CA6" w:rsidP="00DC3D02">
      <w:pPr>
        <w:ind w:firstLine="488"/>
        <w:rPr>
          <w:sz w:val="28"/>
          <w:szCs w:val="28"/>
        </w:rPr>
      </w:pPr>
      <w:r>
        <w:rPr>
          <w:sz w:val="28"/>
          <w:szCs w:val="28"/>
        </w:rPr>
        <w:t>в графе 6 - дата выдачи клиенту чековой книжки администрации сельского поселения;</w:t>
      </w:r>
    </w:p>
    <w:p w:rsidR="00324CA6" w:rsidRDefault="00324CA6" w:rsidP="00DC3D02">
      <w:pPr>
        <w:ind w:firstLine="488"/>
        <w:rPr>
          <w:sz w:val="28"/>
          <w:szCs w:val="28"/>
        </w:rPr>
      </w:pPr>
      <w:r>
        <w:rPr>
          <w:sz w:val="28"/>
          <w:szCs w:val="28"/>
        </w:rPr>
        <w:t>в графе 7 - наименование клиента, которому выдана чековая книжка;</w:t>
      </w:r>
    </w:p>
    <w:p w:rsidR="00324CA6" w:rsidRDefault="00324CA6" w:rsidP="00DC3D02">
      <w:pPr>
        <w:ind w:firstLine="485"/>
        <w:rPr>
          <w:sz w:val="28"/>
          <w:szCs w:val="28"/>
        </w:rPr>
      </w:pPr>
      <w:r>
        <w:rPr>
          <w:sz w:val="28"/>
          <w:szCs w:val="28"/>
        </w:rPr>
        <w:t>в графе 8 - номер и дата заявления клиента;</w:t>
      </w:r>
    </w:p>
    <w:p w:rsidR="00324CA6" w:rsidRDefault="00324CA6" w:rsidP="00DC3D02">
      <w:pPr>
        <w:ind w:firstLine="485"/>
        <w:rPr>
          <w:sz w:val="28"/>
          <w:szCs w:val="28"/>
        </w:rPr>
      </w:pPr>
      <w:r>
        <w:rPr>
          <w:sz w:val="28"/>
          <w:szCs w:val="28"/>
        </w:rPr>
        <w:t>в графе 9 и 10 - соответственно инициалы, фамилия и личная подпись уполномоченного лица клиента, которому была выдана чековая книжка;</w:t>
      </w:r>
    </w:p>
    <w:p w:rsidR="00324CA6" w:rsidRDefault="00324CA6" w:rsidP="00DC3D02">
      <w:pPr>
        <w:ind w:firstLine="539"/>
        <w:rPr>
          <w:sz w:val="28"/>
          <w:szCs w:val="28"/>
        </w:rPr>
      </w:pPr>
      <w:r>
        <w:rPr>
          <w:sz w:val="28"/>
          <w:szCs w:val="28"/>
        </w:rPr>
        <w:t>32. Заявление на получение денежных чековых книжек  заполняется клиентом, в следующем порядке.</w:t>
      </w:r>
    </w:p>
    <w:p w:rsidR="00324CA6" w:rsidRDefault="00324CA6" w:rsidP="00DC3D02">
      <w:pPr>
        <w:ind w:firstLine="539"/>
        <w:rPr>
          <w:sz w:val="28"/>
          <w:szCs w:val="28"/>
        </w:rPr>
      </w:pPr>
      <w:r>
        <w:rPr>
          <w:sz w:val="28"/>
          <w:szCs w:val="28"/>
        </w:rPr>
        <w:t>В заголовочной части формы заявления  клиентом указывается:</w:t>
      </w:r>
    </w:p>
    <w:p w:rsidR="00324CA6" w:rsidRDefault="00324CA6" w:rsidP="00DC3D02">
      <w:pPr>
        <w:ind w:firstLine="539"/>
        <w:rPr>
          <w:sz w:val="28"/>
          <w:szCs w:val="28"/>
        </w:rPr>
      </w:pPr>
      <w:r>
        <w:rPr>
          <w:sz w:val="28"/>
          <w:szCs w:val="28"/>
        </w:rPr>
        <w:t xml:space="preserve">в наименовании формы - номер, присвоенный клиентом; </w:t>
      </w:r>
    </w:p>
    <w:p w:rsidR="00324CA6" w:rsidRDefault="00324CA6" w:rsidP="00DC3D02">
      <w:pPr>
        <w:ind w:firstLine="539"/>
        <w:rPr>
          <w:sz w:val="28"/>
          <w:szCs w:val="28"/>
        </w:rPr>
      </w:pPr>
      <w:r>
        <w:rPr>
          <w:sz w:val="28"/>
          <w:szCs w:val="28"/>
        </w:rPr>
        <w:t>дата формирования заявления, оформленная словесно-цифровым способом, с ее отражением в кодовой зоне заголовочной части формы в формате «день, месяц, год» (00.00.0000);</w:t>
      </w:r>
    </w:p>
    <w:p w:rsidR="00324CA6" w:rsidRDefault="00324CA6" w:rsidP="00DC3D02">
      <w:pPr>
        <w:ind w:firstLine="485"/>
        <w:rPr>
          <w:sz w:val="28"/>
          <w:szCs w:val="28"/>
        </w:rPr>
      </w:pPr>
      <w:r>
        <w:rPr>
          <w:sz w:val="28"/>
          <w:szCs w:val="28"/>
        </w:rPr>
        <w:t>по строке «Наименование клиента» свое полное (сокращенное)  наименование, с отражением в кодовой зоне заголовочной части формы ИНН клиента и его кода по Сводному реестру главных распорядителей, распорядителей и получателей средств бюджета, главных администраторов и администраторов доходов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w:t>
      </w:r>
    </w:p>
    <w:p w:rsidR="00324CA6" w:rsidRDefault="00324CA6" w:rsidP="00DC3D02">
      <w:pPr>
        <w:ind w:firstLine="539"/>
        <w:rPr>
          <w:sz w:val="28"/>
          <w:szCs w:val="28"/>
        </w:rPr>
      </w:pPr>
      <w:r>
        <w:rPr>
          <w:sz w:val="28"/>
          <w:szCs w:val="28"/>
        </w:rPr>
        <w:t>по строке «Финансовый орган» - полное (сокращенное)  наименование ТФУ МФ РБ Дюртюлинского района.</w:t>
      </w:r>
    </w:p>
    <w:p w:rsidR="00324CA6" w:rsidRDefault="00324CA6" w:rsidP="00DC3D02">
      <w:pPr>
        <w:ind w:firstLine="485"/>
        <w:rPr>
          <w:sz w:val="28"/>
          <w:szCs w:val="28"/>
        </w:rPr>
      </w:pPr>
      <w:r>
        <w:rPr>
          <w:sz w:val="28"/>
          <w:szCs w:val="28"/>
        </w:rPr>
        <w:t xml:space="preserve">В содержательной части Заявления клиентом указывается необходимое количество денежных чековых книжек (прописью и в цифровом значении), количество листов в денежной чековой книжке, а также должность, фамилия, имя и отчество доверенного лица, и реквизиты документа, удостоверяющего его личность: наименование, номер, место и дата выдачи.  </w:t>
      </w:r>
    </w:p>
    <w:p w:rsidR="00324CA6" w:rsidRDefault="00324CA6" w:rsidP="00DC3D02">
      <w:pPr>
        <w:ind w:firstLine="485"/>
        <w:rPr>
          <w:sz w:val="28"/>
          <w:szCs w:val="28"/>
        </w:rPr>
      </w:pPr>
      <w:r>
        <w:rPr>
          <w:sz w:val="28"/>
          <w:szCs w:val="28"/>
        </w:rPr>
        <w:t>Доверенное лицо ставит свою подпись, которая  заверяется подписями руководителя и  бухгалтера (уполномоченными руководителем лицами) клиента,  с указанием расшифровки подписей и даты подписания заявления.</w:t>
      </w:r>
    </w:p>
    <w:p w:rsidR="00324CA6" w:rsidRDefault="00324CA6" w:rsidP="00DC3D02">
      <w:pPr>
        <w:ind w:firstLine="485"/>
        <w:rPr>
          <w:sz w:val="28"/>
          <w:szCs w:val="28"/>
        </w:rPr>
      </w:pPr>
      <w:r>
        <w:rPr>
          <w:sz w:val="28"/>
          <w:szCs w:val="28"/>
        </w:rPr>
        <w:t xml:space="preserve">При принятии решения администрацией сельского поселения об удовлетворении заявления клиента на получение чековых книжек  работником администрации сельского поселения, ответственным за правильность осуществления проверки заявления, оформляется Отметка администрации сельского поселения о выдаче денежных чековых книжек с указанием серии, номера первого и номера последнего денежного чеков в выданной чековой книжке.  </w:t>
      </w:r>
    </w:p>
    <w:p w:rsidR="00324CA6" w:rsidRDefault="00324CA6" w:rsidP="00DC3D02">
      <w:pPr>
        <w:ind w:firstLine="485"/>
        <w:rPr>
          <w:sz w:val="28"/>
          <w:szCs w:val="28"/>
        </w:rPr>
      </w:pPr>
      <w:r>
        <w:rPr>
          <w:sz w:val="28"/>
          <w:szCs w:val="28"/>
        </w:rPr>
        <w:t>Отметка администрации сельского поселения о выдаче денежных чековых книжек подписывается:</w:t>
      </w:r>
    </w:p>
    <w:p w:rsidR="00324CA6" w:rsidRDefault="00324CA6" w:rsidP="00DC3D02">
      <w:pPr>
        <w:ind w:firstLine="485"/>
        <w:rPr>
          <w:sz w:val="28"/>
          <w:szCs w:val="28"/>
        </w:rPr>
      </w:pPr>
      <w:r>
        <w:rPr>
          <w:sz w:val="28"/>
          <w:szCs w:val="28"/>
        </w:rPr>
        <w:t>работником администрации сельского поселения, ответственного за правильность осуществления проверки заявления на получение денежных чековых книжек, с указанием должности, расшифровки подписи, содержащей инициалы и фамилию,  и номера телефона;</w:t>
      </w:r>
    </w:p>
    <w:p w:rsidR="00324CA6" w:rsidRDefault="00324CA6" w:rsidP="00DC3D02">
      <w:pPr>
        <w:ind w:firstLine="485"/>
        <w:rPr>
          <w:sz w:val="28"/>
          <w:szCs w:val="28"/>
        </w:rPr>
      </w:pPr>
      <w:r>
        <w:rPr>
          <w:sz w:val="28"/>
          <w:szCs w:val="28"/>
        </w:rPr>
        <w:t xml:space="preserve"> Главой администрации сельского поселения Такарликовский сельсовет муниципального района Дюртюлинский район Республики Башкортостан и бухгалтером администрации сельского поселения расшифровки подписей, содержащей инициалы и фамилию, и даты, оформленной словесно-цифровым способом.</w:t>
      </w: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rsidP="00DC3D02">
      <w:pPr>
        <w:ind w:firstLine="485"/>
        <w:rPr>
          <w:sz w:val="28"/>
          <w:szCs w:val="28"/>
        </w:rPr>
      </w:pPr>
    </w:p>
    <w:p w:rsidR="00324CA6" w:rsidRDefault="00324CA6">
      <w:pPr>
        <w:pStyle w:val="FR1"/>
        <w:tabs>
          <w:tab w:val="left" w:pos="8620"/>
          <w:tab w:val="left" w:pos="9639"/>
        </w:tabs>
        <w:spacing w:before="600" w:line="240" w:lineRule="auto"/>
        <w:ind w:left="0" w:right="0"/>
        <w:jc w:val="both"/>
        <w:rPr>
          <w:rFonts w:ascii="Times New Roman" w:hAnsi="Times New Roman"/>
          <w:sz w:val="28"/>
        </w:rPr>
      </w:pPr>
    </w:p>
    <w:sectPr w:rsidR="00324CA6" w:rsidSect="002948D1">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85"/>
    <w:multiLevelType w:val="hybridMultilevel"/>
    <w:tmpl w:val="90CC4D60"/>
    <w:lvl w:ilvl="0" w:tplc="F85C8B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615C4293"/>
    <w:multiLevelType w:val="multilevel"/>
    <w:tmpl w:val="6D748EF0"/>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9"/>
        </w:tabs>
        <w:ind w:left="1909" w:hanging="1200"/>
      </w:pPr>
      <w:rPr>
        <w:rFonts w:cs="Times New Roman" w:hint="default"/>
        <w:color w:val="auto"/>
      </w:rPr>
    </w:lvl>
    <w:lvl w:ilvl="2">
      <w:start w:val="1"/>
      <w:numFmt w:val="decimal"/>
      <w:lvlText w:val="%1.%2.%3."/>
      <w:lvlJc w:val="left"/>
      <w:pPr>
        <w:tabs>
          <w:tab w:val="num" w:pos="2618"/>
        </w:tabs>
        <w:ind w:left="2618" w:hanging="1200"/>
      </w:pPr>
      <w:rPr>
        <w:rFonts w:cs="Times New Roman" w:hint="default"/>
        <w:color w:val="auto"/>
      </w:rPr>
    </w:lvl>
    <w:lvl w:ilvl="3">
      <w:start w:val="1"/>
      <w:numFmt w:val="decimal"/>
      <w:lvlText w:val="%1.%2.%3.%4."/>
      <w:lvlJc w:val="left"/>
      <w:pPr>
        <w:tabs>
          <w:tab w:val="num" w:pos="3327"/>
        </w:tabs>
        <w:ind w:left="3327" w:hanging="1200"/>
      </w:pPr>
      <w:rPr>
        <w:rFonts w:cs="Times New Roman" w:hint="default"/>
        <w:color w:val="auto"/>
      </w:rPr>
    </w:lvl>
    <w:lvl w:ilvl="4">
      <w:start w:val="1"/>
      <w:numFmt w:val="decimal"/>
      <w:lvlText w:val="%1.%2.%3.%4.%5."/>
      <w:lvlJc w:val="left"/>
      <w:pPr>
        <w:tabs>
          <w:tab w:val="num" w:pos="4036"/>
        </w:tabs>
        <w:ind w:left="4036" w:hanging="1200"/>
      </w:pPr>
      <w:rPr>
        <w:rFonts w:cs="Times New Roman" w:hint="default"/>
        <w:color w:val="auto"/>
      </w:rPr>
    </w:lvl>
    <w:lvl w:ilvl="5">
      <w:start w:val="1"/>
      <w:numFmt w:val="decimal"/>
      <w:lvlText w:val="%1.%2.%3.%4.%5.%6."/>
      <w:lvlJc w:val="left"/>
      <w:pPr>
        <w:tabs>
          <w:tab w:val="num" w:pos="4985"/>
        </w:tabs>
        <w:ind w:left="4985" w:hanging="1440"/>
      </w:pPr>
      <w:rPr>
        <w:rFonts w:cs="Times New Roman" w:hint="default"/>
        <w:color w:val="auto"/>
      </w:rPr>
    </w:lvl>
    <w:lvl w:ilvl="6">
      <w:start w:val="1"/>
      <w:numFmt w:val="decimal"/>
      <w:lvlText w:val="%1.%2.%3.%4.%5.%6.%7."/>
      <w:lvlJc w:val="left"/>
      <w:pPr>
        <w:tabs>
          <w:tab w:val="num" w:pos="6054"/>
        </w:tabs>
        <w:ind w:left="6054" w:hanging="1800"/>
      </w:pPr>
      <w:rPr>
        <w:rFonts w:cs="Times New Roman" w:hint="default"/>
        <w:color w:val="auto"/>
      </w:rPr>
    </w:lvl>
    <w:lvl w:ilvl="7">
      <w:start w:val="1"/>
      <w:numFmt w:val="decimal"/>
      <w:lvlText w:val="%1.%2.%3.%4.%5.%6.%7.%8."/>
      <w:lvlJc w:val="left"/>
      <w:pPr>
        <w:tabs>
          <w:tab w:val="num" w:pos="6763"/>
        </w:tabs>
        <w:ind w:left="6763" w:hanging="1800"/>
      </w:pPr>
      <w:rPr>
        <w:rFonts w:cs="Times New Roman" w:hint="default"/>
        <w:color w:val="auto"/>
      </w:rPr>
    </w:lvl>
    <w:lvl w:ilvl="8">
      <w:start w:val="1"/>
      <w:numFmt w:val="decimal"/>
      <w:lvlText w:val="%1.%2.%3.%4.%5.%6.%7.%8.%9."/>
      <w:lvlJc w:val="left"/>
      <w:pPr>
        <w:tabs>
          <w:tab w:val="num" w:pos="7832"/>
        </w:tabs>
        <w:ind w:left="7832" w:hanging="2160"/>
      </w:pPr>
      <w:rPr>
        <w:rFonts w:cs="Times New Roman"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767"/>
    <w:rsid w:val="00014FDC"/>
    <w:rsid w:val="0002539B"/>
    <w:rsid w:val="001D093C"/>
    <w:rsid w:val="00276C2B"/>
    <w:rsid w:val="002948D1"/>
    <w:rsid w:val="002D114A"/>
    <w:rsid w:val="00324CA6"/>
    <w:rsid w:val="003B24D3"/>
    <w:rsid w:val="003C59F2"/>
    <w:rsid w:val="00421440"/>
    <w:rsid w:val="00694BD4"/>
    <w:rsid w:val="00694CCB"/>
    <w:rsid w:val="00743767"/>
    <w:rsid w:val="00884C80"/>
    <w:rsid w:val="00AD04E7"/>
    <w:rsid w:val="00AF79EC"/>
    <w:rsid w:val="00DC3D02"/>
    <w:rsid w:val="00EE4AAC"/>
    <w:rsid w:val="00F56A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D1"/>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2D114A"/>
    <w:pPr>
      <w:keepNext/>
      <w:widowControl/>
      <w:autoSpaceDE/>
      <w:autoSpaceDN/>
      <w:adjustRightInd/>
      <w:jc w:val="center"/>
      <w:outlineLvl w:val="0"/>
    </w:pPr>
    <w:rPr>
      <w:sz w:val="24"/>
    </w:rPr>
  </w:style>
  <w:style w:type="paragraph" w:styleId="Heading2">
    <w:name w:val="heading 2"/>
    <w:basedOn w:val="Normal"/>
    <w:next w:val="Normal"/>
    <w:link w:val="Heading2Char"/>
    <w:uiPriority w:val="99"/>
    <w:qFormat/>
    <w:rsid w:val="002D114A"/>
    <w:pPr>
      <w:keepNext/>
      <w:widowControl/>
      <w:autoSpaceDE/>
      <w:autoSpaceDN/>
      <w:adjustRightInd/>
      <w:jc w:val="center"/>
      <w:outlineLvl w:val="1"/>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FR1">
    <w:name w:val="FR1"/>
    <w:uiPriority w:val="99"/>
    <w:rsid w:val="002948D1"/>
    <w:pPr>
      <w:widowControl w:val="0"/>
      <w:autoSpaceDE w:val="0"/>
      <w:autoSpaceDN w:val="0"/>
      <w:adjustRightInd w:val="0"/>
      <w:spacing w:line="320" w:lineRule="auto"/>
      <w:ind w:left="1840" w:right="1800"/>
      <w:jc w:val="center"/>
    </w:pPr>
    <w:rPr>
      <w:rFonts w:ascii="Arial" w:hAnsi="Arial"/>
      <w:sz w:val="12"/>
      <w:szCs w:val="12"/>
    </w:rPr>
  </w:style>
  <w:style w:type="paragraph" w:styleId="BalloonText">
    <w:name w:val="Balloon Text"/>
    <w:basedOn w:val="Normal"/>
    <w:link w:val="BalloonTextChar"/>
    <w:uiPriority w:val="99"/>
    <w:semiHidden/>
    <w:rsid w:val="002948D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
    <w:name w:val="Body Text"/>
    <w:basedOn w:val="Normal"/>
    <w:link w:val="BodyTextChar"/>
    <w:uiPriority w:val="99"/>
    <w:rsid w:val="002D114A"/>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ConsPlusNormal">
    <w:name w:val="ConsPlusNormal"/>
    <w:uiPriority w:val="99"/>
    <w:rsid w:val="00DC3D02"/>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31080579">
      <w:marLeft w:val="0"/>
      <w:marRight w:val="0"/>
      <w:marTop w:val="0"/>
      <w:marBottom w:val="0"/>
      <w:divBdr>
        <w:top w:val="none" w:sz="0" w:space="0" w:color="auto"/>
        <w:left w:val="none" w:sz="0" w:space="0" w:color="auto"/>
        <w:bottom w:val="none" w:sz="0" w:space="0" w:color="auto"/>
        <w:right w:val="none" w:sz="0" w:space="0" w:color="auto"/>
      </w:divBdr>
    </w:div>
    <w:div w:id="731080580">
      <w:marLeft w:val="0"/>
      <w:marRight w:val="0"/>
      <w:marTop w:val="0"/>
      <w:marBottom w:val="0"/>
      <w:divBdr>
        <w:top w:val="none" w:sz="0" w:space="0" w:color="auto"/>
        <w:left w:val="none" w:sz="0" w:space="0" w:color="auto"/>
        <w:bottom w:val="none" w:sz="0" w:space="0" w:color="auto"/>
        <w:right w:val="none" w:sz="0" w:space="0" w:color="auto"/>
      </w:divBdr>
    </w:div>
    <w:div w:id="731080581">
      <w:marLeft w:val="0"/>
      <w:marRight w:val="0"/>
      <w:marTop w:val="0"/>
      <w:marBottom w:val="0"/>
      <w:divBdr>
        <w:top w:val="none" w:sz="0" w:space="0" w:color="auto"/>
        <w:left w:val="none" w:sz="0" w:space="0" w:color="auto"/>
        <w:bottom w:val="none" w:sz="0" w:space="0" w:color="auto"/>
        <w:right w:val="none" w:sz="0" w:space="0" w:color="auto"/>
      </w:divBdr>
    </w:div>
    <w:div w:id="731080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16</Pages>
  <Words>5627</Words>
  <Characters>-32766</Characters>
  <Application>Microsoft Office Outlook</Application>
  <DocSecurity>0</DocSecurity>
  <Lines>0</Lines>
  <Paragraphs>0</Paragraphs>
  <ScaleCrop>false</ScaleCrop>
  <Company>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работы по доведению до главных</dc:title>
  <dc:subject/>
  <dc:creator>1</dc:creator>
  <cp:keywords/>
  <dc:description/>
  <cp:lastModifiedBy>User</cp:lastModifiedBy>
  <cp:revision>7</cp:revision>
  <cp:lastPrinted>2008-12-06T06:05:00Z</cp:lastPrinted>
  <dcterms:created xsi:type="dcterms:W3CDTF">2019-12-20T06:28:00Z</dcterms:created>
  <dcterms:modified xsi:type="dcterms:W3CDTF">2019-12-20T10:41:00Z</dcterms:modified>
</cp:coreProperties>
</file>